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57ED13F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D28D9C4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20E07276" w14:textId="77777777" w:rsidR="00F945B2" w:rsidRDefault="00F945B2" w:rsidP="00E726DB">
      <w:pPr>
        <w:ind w:left="2126" w:right="122"/>
        <w:rPr>
          <w:b/>
          <w:bCs/>
          <w:sz w:val="28"/>
          <w:szCs w:val="28"/>
        </w:rPr>
      </w:pPr>
    </w:p>
    <w:p w14:paraId="35B8BD60" w14:textId="29877810" w:rsidR="00D4106F" w:rsidRDefault="00D4106F" w:rsidP="00D4106F">
      <w:pPr>
        <w:ind w:left="2160"/>
        <w:jc w:val="both"/>
        <w:rPr>
          <w:rFonts w:ascii="Arial" w:hAnsi="Arial" w:cs="Arial"/>
          <w:b/>
          <w:bCs/>
          <w:sz w:val="28"/>
          <w:szCs w:val="28"/>
        </w:rPr>
      </w:pPr>
      <w:r w:rsidRPr="002E054F">
        <w:rPr>
          <w:rFonts w:ascii="Arial" w:hAnsi="Arial" w:cs="Arial"/>
          <w:b/>
          <w:bCs/>
          <w:sz w:val="28"/>
          <w:szCs w:val="28"/>
        </w:rPr>
        <w:t>FILA Solutions protegge il mosaico GIRONI DANTESCHI, all’interno della Rocca Brancaleone a Ravenna</w:t>
      </w:r>
    </w:p>
    <w:p w14:paraId="69FF421D" w14:textId="77777777" w:rsidR="002E054F" w:rsidRPr="002E054F" w:rsidRDefault="002E054F" w:rsidP="00D4106F">
      <w:pPr>
        <w:ind w:left="2160"/>
        <w:jc w:val="both"/>
        <w:rPr>
          <w:rFonts w:ascii="Arial" w:hAnsi="Arial" w:cs="Arial"/>
          <w:b/>
          <w:bCs/>
          <w:sz w:val="28"/>
          <w:szCs w:val="28"/>
        </w:rPr>
      </w:pPr>
    </w:p>
    <w:p w14:paraId="346D0708" w14:textId="77777777" w:rsidR="00F945B2" w:rsidRPr="002E054F" w:rsidRDefault="00F945B2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74D35BE3" w14:textId="77777777" w:rsidR="00F945B2" w:rsidRPr="002E054F" w:rsidRDefault="00F945B2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32AC04AB" w14:textId="77777777" w:rsidR="00E726DB" w:rsidRPr="002E054F" w:rsidRDefault="00E726DB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6EC794E5" w14:textId="77777777" w:rsidR="00F945B2" w:rsidRPr="002E054F" w:rsidRDefault="00F945B2" w:rsidP="00E726DB">
      <w:pPr>
        <w:ind w:left="2127" w:right="122"/>
        <w:jc w:val="both"/>
        <w:rPr>
          <w:rFonts w:ascii="Arial" w:hAnsi="Arial" w:cs="Arial"/>
          <w:sz w:val="22"/>
          <w:szCs w:val="22"/>
        </w:rPr>
      </w:pPr>
    </w:p>
    <w:p w14:paraId="4BAD1320" w14:textId="77777777" w:rsidR="00D4106F" w:rsidRPr="002E054F" w:rsidRDefault="00D4106F" w:rsidP="00D4106F">
      <w:pPr>
        <w:spacing w:after="16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>All’interno della splendida cornice della Rocca Brancaleone, a Ravenna, è stato inaugurato il mosaico Gironi Danteschi. Creato con l’intento di donare una nuova pelle alla fontana degli anni ’80, riconvertita ad aiuola fiorita, è un omaggio alle due colonne portanti della cultura e arte ravennate: il mosaico e Dante Alighieri.</w:t>
      </w:r>
    </w:p>
    <w:p w14:paraId="49C38353" w14:textId="77777777" w:rsidR="00D4106F" w:rsidRPr="002E054F" w:rsidRDefault="00D4106F" w:rsidP="00D4106F">
      <w:pPr>
        <w:spacing w:after="16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>La forma di tre cerchi che si intersecano orizzontalmente ha evocato i tre cantici della Divina Commedia. Passeggiando intorno all’aiuola centrale, in senso antiorario, si passa dai neri ai rossi dell’Inferno, ai grigi del Purgatorio fino ai bianchi e agli azzurri del Paradiso.</w:t>
      </w:r>
    </w:p>
    <w:p w14:paraId="6C91D2AD" w14:textId="77777777" w:rsidR="00D4106F" w:rsidRPr="002E054F" w:rsidRDefault="00D4106F" w:rsidP="00D4106F">
      <w:pPr>
        <w:spacing w:after="16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>Gironi Danteschi, un’opera collettiva nata per la collettività, è stata realizzata dalla mosaicista Anna Agati in collaborazione con l’Accademia di Belle Arti di Ravenna, l’Arch. Tito Palmieri e l’Associazione Amata Brancaleone Aps.</w:t>
      </w:r>
    </w:p>
    <w:p w14:paraId="314C3AA6" w14:textId="4483DCC3" w:rsidR="00D4106F" w:rsidRPr="002E054F" w:rsidRDefault="00D4106F" w:rsidP="00D4106F">
      <w:pPr>
        <w:spacing w:after="16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 xml:space="preserve">FILA eccellenza italiana, che opera a livello internazionale nei sistemi di protezione e manutenzione, si è occupata della pulitura e protezione di questa area vincolata.  Attesi i tempi di presa e indurimento, l’area del mosaico è stata pulita meccanicamente e fisicamente con acqua e spazzole di saggina naturale e poi asciugate con pannetti di cotone. A completamento estetico di tutto l’apparto decorativo, le parti non interessate da decorazione visiva sono state armonizzate esteticamente con la parte centrale decorata attraverso un’operazione di pulitura fatta utilizzando </w:t>
      </w:r>
      <w:r w:rsidRPr="002E054F">
        <w:rPr>
          <w:rFonts w:ascii="Arial" w:hAnsi="Arial" w:cs="Arial"/>
          <w:b/>
          <w:bCs/>
          <w:sz w:val="22"/>
          <w:szCs w:val="22"/>
        </w:rPr>
        <w:t>PS87 PRO</w:t>
      </w:r>
      <w:r w:rsidRPr="002E054F">
        <w:rPr>
          <w:rFonts w:ascii="Arial" w:hAnsi="Arial" w:cs="Arial"/>
          <w:sz w:val="22"/>
          <w:szCs w:val="22"/>
        </w:rPr>
        <w:t xml:space="preserve"> di FILA, che diluito pulisce e sgrassa superfici molto sporche e dalle macchie impossibili. </w:t>
      </w:r>
      <w:r w:rsidR="00DA016E" w:rsidRPr="009E162F">
        <w:rPr>
          <w:rFonts w:ascii="Arial" w:hAnsi="Arial" w:cs="Arial"/>
          <w:sz w:val="22"/>
          <w:szCs w:val="22"/>
        </w:rPr>
        <w:t xml:space="preserve">Nelle zone in presenza di biodeterioramento è stato impiegato il pulitore specifico </w:t>
      </w:r>
      <w:r w:rsidR="00DA016E" w:rsidRPr="009E162F">
        <w:rPr>
          <w:rFonts w:ascii="Arial" w:hAnsi="Arial" w:cs="Arial"/>
          <w:b/>
          <w:bCs/>
          <w:sz w:val="22"/>
          <w:szCs w:val="22"/>
        </w:rPr>
        <w:t>ALGAE NET</w:t>
      </w:r>
      <w:r w:rsidR="00DA016E">
        <w:rPr>
          <w:rFonts w:ascii="Arial" w:hAnsi="Arial" w:cs="Arial"/>
          <w:sz w:val="22"/>
          <w:szCs w:val="22"/>
        </w:rPr>
        <w:t xml:space="preserve">. </w:t>
      </w:r>
      <w:r w:rsidRPr="002E054F">
        <w:rPr>
          <w:rFonts w:ascii="Arial" w:hAnsi="Arial" w:cs="Arial"/>
          <w:sz w:val="22"/>
          <w:szCs w:val="22"/>
        </w:rPr>
        <w:t xml:space="preserve">In primavera, </w:t>
      </w:r>
      <w:r w:rsidRPr="009E162F">
        <w:rPr>
          <w:rFonts w:ascii="Arial" w:hAnsi="Arial" w:cs="Arial"/>
          <w:sz w:val="22"/>
          <w:szCs w:val="22"/>
        </w:rPr>
        <w:t xml:space="preserve">con temperature </w:t>
      </w:r>
      <w:r w:rsidR="00DA016E" w:rsidRPr="009E162F">
        <w:rPr>
          <w:rFonts w:ascii="Arial" w:hAnsi="Arial" w:cs="Arial"/>
          <w:sz w:val="22"/>
          <w:szCs w:val="22"/>
        </w:rPr>
        <w:t>più adeguate al trattamento</w:t>
      </w:r>
      <w:r w:rsidR="00DA016E">
        <w:rPr>
          <w:rFonts w:ascii="Arial" w:hAnsi="Arial" w:cs="Arial"/>
          <w:sz w:val="22"/>
          <w:szCs w:val="22"/>
        </w:rPr>
        <w:t xml:space="preserve"> è</w:t>
      </w:r>
      <w:r w:rsidRPr="002E054F">
        <w:rPr>
          <w:rFonts w:ascii="Arial" w:hAnsi="Arial" w:cs="Arial"/>
          <w:sz w:val="22"/>
          <w:szCs w:val="22"/>
        </w:rPr>
        <w:t xml:space="preserve"> </w:t>
      </w:r>
      <w:r w:rsidR="00DA016E">
        <w:rPr>
          <w:rFonts w:ascii="Arial" w:hAnsi="Arial" w:cs="Arial"/>
          <w:sz w:val="22"/>
          <w:szCs w:val="22"/>
        </w:rPr>
        <w:t xml:space="preserve">stato impiegato </w:t>
      </w:r>
      <w:r w:rsidRPr="002E054F">
        <w:rPr>
          <w:rFonts w:ascii="Arial" w:hAnsi="Arial" w:cs="Arial"/>
          <w:sz w:val="22"/>
          <w:szCs w:val="22"/>
        </w:rPr>
        <w:t xml:space="preserve">un prodotto protettivo, antimacchia a base d’acqua, sempre di FILA: </w:t>
      </w:r>
      <w:r w:rsidRPr="002E054F">
        <w:rPr>
          <w:rFonts w:ascii="Arial" w:hAnsi="Arial" w:cs="Arial"/>
          <w:b/>
          <w:bCs/>
          <w:sz w:val="22"/>
          <w:szCs w:val="22"/>
        </w:rPr>
        <w:t>MP90 ECO XTREME</w:t>
      </w:r>
      <w:r w:rsidR="008033ED" w:rsidRPr="008033ED">
        <w:rPr>
          <w:rFonts w:ascii="Arial" w:hAnsi="Arial" w:cs="Arial"/>
          <w:sz w:val="22"/>
          <w:szCs w:val="22"/>
        </w:rPr>
        <w:t>, il</w:t>
      </w:r>
      <w:r w:rsidRPr="002E054F">
        <w:rPr>
          <w:rFonts w:ascii="Arial" w:hAnsi="Arial" w:cs="Arial"/>
          <w:sz w:val="22"/>
          <w:szCs w:val="22"/>
        </w:rPr>
        <w:t xml:space="preserve"> protettivo idro repellente effetto naturale, a bassissimo contenuto di VOC, a basso impatto ambientale con certificato indoor air comfort Gold. </w:t>
      </w:r>
    </w:p>
    <w:p w14:paraId="5472B943" w14:textId="77777777" w:rsidR="00D4106F" w:rsidRPr="002E054F" w:rsidRDefault="00D4106F" w:rsidP="00D4106F">
      <w:pPr>
        <w:spacing w:after="16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>Una passeggiata all’interno della Rocca Brancaleone è resa più piacevole anche grazie alle cure di FILA Solutions.</w:t>
      </w:r>
    </w:p>
    <w:p w14:paraId="34D24F7A" w14:textId="77777777" w:rsidR="00E726DB" w:rsidRPr="002E054F" w:rsidRDefault="00E726DB" w:rsidP="00E726DB">
      <w:pPr>
        <w:ind w:left="2127" w:right="122"/>
        <w:jc w:val="both"/>
        <w:rPr>
          <w:rFonts w:ascii="Arial" w:eastAsia="Arial" w:hAnsi="Arial" w:cs="Arial"/>
          <w:sz w:val="22"/>
          <w:szCs w:val="22"/>
        </w:rPr>
      </w:pPr>
    </w:p>
    <w:p w14:paraId="3EDF25BC" w14:textId="4D35E47B" w:rsidR="00E726DB" w:rsidRPr="002E054F" w:rsidRDefault="00E726DB" w:rsidP="00E726DB">
      <w:pPr>
        <w:spacing w:line="360" w:lineRule="auto"/>
        <w:ind w:left="2127" w:right="122"/>
        <w:jc w:val="both"/>
        <w:rPr>
          <w:rFonts w:ascii="Arial" w:eastAsia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 xml:space="preserve">Nome progetto: </w:t>
      </w:r>
      <w:r w:rsidR="00D4106F" w:rsidRPr="002E054F">
        <w:rPr>
          <w:rFonts w:ascii="Arial" w:hAnsi="Arial" w:cs="Arial"/>
          <w:sz w:val="22"/>
          <w:szCs w:val="22"/>
        </w:rPr>
        <w:t>Gironi Danteschi</w:t>
      </w:r>
    </w:p>
    <w:p w14:paraId="11B7841B" w14:textId="1DEB65B6" w:rsidR="00E726DB" w:rsidRPr="002E054F" w:rsidRDefault="00E726DB" w:rsidP="00E726DB">
      <w:pPr>
        <w:spacing w:line="360" w:lineRule="auto"/>
        <w:ind w:left="2127" w:right="122"/>
        <w:jc w:val="both"/>
        <w:rPr>
          <w:rFonts w:ascii="Arial" w:eastAsia="Arial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 xml:space="preserve">Luogo: </w:t>
      </w:r>
      <w:r w:rsidR="00D4106F" w:rsidRPr="002E054F">
        <w:rPr>
          <w:rFonts w:ascii="Arial" w:hAnsi="Arial" w:cs="Arial"/>
          <w:sz w:val="22"/>
          <w:szCs w:val="22"/>
        </w:rPr>
        <w:t xml:space="preserve">Parco </w:t>
      </w:r>
      <w:r w:rsidR="00B66B7D" w:rsidRPr="002E054F">
        <w:rPr>
          <w:rFonts w:ascii="Arial" w:hAnsi="Arial" w:cs="Arial"/>
          <w:sz w:val="22"/>
          <w:szCs w:val="22"/>
        </w:rPr>
        <w:t>p</w:t>
      </w:r>
      <w:r w:rsidR="00D4106F" w:rsidRPr="002E054F">
        <w:rPr>
          <w:rFonts w:ascii="Arial" w:hAnsi="Arial" w:cs="Arial"/>
          <w:sz w:val="22"/>
          <w:szCs w:val="22"/>
        </w:rPr>
        <w:t>ubblico Rocca Brancaleone Ravenna</w:t>
      </w:r>
    </w:p>
    <w:p w14:paraId="4CFAF5BC" w14:textId="6795896B" w:rsidR="00E726DB" w:rsidRDefault="00E726DB" w:rsidP="00D4106F">
      <w:pPr>
        <w:spacing w:line="360" w:lineRule="auto"/>
        <w:ind w:left="2127" w:right="122"/>
        <w:jc w:val="both"/>
        <w:rPr>
          <w:rFonts w:ascii="Arial" w:eastAsia="Calibri" w:hAnsi="Arial" w:cs="Arial"/>
          <w:sz w:val="22"/>
          <w:szCs w:val="22"/>
        </w:rPr>
      </w:pPr>
      <w:r w:rsidRPr="002E054F">
        <w:rPr>
          <w:rFonts w:ascii="Arial" w:hAnsi="Arial" w:cs="Arial"/>
          <w:sz w:val="22"/>
          <w:szCs w:val="22"/>
        </w:rPr>
        <w:t>Architet</w:t>
      </w:r>
      <w:r w:rsidR="00B66B7D" w:rsidRPr="002E054F">
        <w:rPr>
          <w:rFonts w:ascii="Arial" w:hAnsi="Arial" w:cs="Arial"/>
          <w:sz w:val="22"/>
          <w:szCs w:val="22"/>
        </w:rPr>
        <w:t>to:</w:t>
      </w:r>
      <w:r w:rsidRPr="002E054F">
        <w:rPr>
          <w:rFonts w:ascii="Arial" w:hAnsi="Arial" w:cs="Arial"/>
          <w:sz w:val="22"/>
          <w:szCs w:val="22"/>
        </w:rPr>
        <w:t xml:space="preserve"> </w:t>
      </w:r>
      <w:r w:rsidR="00D4106F" w:rsidRPr="002E054F">
        <w:rPr>
          <w:rFonts w:ascii="Arial" w:eastAsia="Calibri" w:hAnsi="Arial" w:cs="Arial"/>
          <w:sz w:val="22"/>
          <w:szCs w:val="22"/>
        </w:rPr>
        <w:t>MOSAICISTA prof.ssa ANNA AGATI</w:t>
      </w:r>
    </w:p>
    <w:p w14:paraId="689C4645" w14:textId="77777777" w:rsidR="009E162F" w:rsidRDefault="009E162F" w:rsidP="00D4106F">
      <w:pPr>
        <w:spacing w:line="360" w:lineRule="auto"/>
        <w:ind w:left="2127" w:right="122"/>
        <w:jc w:val="both"/>
        <w:rPr>
          <w:rFonts w:ascii="Arial" w:eastAsia="Calibri" w:hAnsi="Arial" w:cs="Arial"/>
          <w:sz w:val="22"/>
          <w:szCs w:val="22"/>
        </w:rPr>
      </w:pPr>
    </w:p>
    <w:p w14:paraId="6DCD984A" w14:textId="77777777" w:rsidR="002E054F" w:rsidRDefault="002E054F" w:rsidP="00D4106F">
      <w:pPr>
        <w:spacing w:line="360" w:lineRule="auto"/>
        <w:ind w:left="2127" w:right="122"/>
        <w:jc w:val="both"/>
        <w:rPr>
          <w:rFonts w:ascii="Arial" w:eastAsia="Calibri" w:hAnsi="Arial" w:cs="Arial"/>
          <w:sz w:val="22"/>
          <w:szCs w:val="22"/>
        </w:rPr>
      </w:pPr>
    </w:p>
    <w:p w14:paraId="52B216CC" w14:textId="21FD065C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2021 che si attesta intorno ai 22 milioni di euro. Oggi i figli di Beniamino, Francesco ed Alessandra Pettenon, ricoprono la carica di Amministratori Delegati dell’Azienda: una realtà in continua espansione, che conta 10</w:t>
      </w:r>
      <w:r w:rsidR="009E162F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l’81% sul totale della produzione.</w:t>
      </w:r>
    </w:p>
    <w:p w14:paraId="6260D9D9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78F8D5F" w14:textId="77777777" w:rsidR="00E726DB" w:rsidRDefault="00E726DB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5BFC65DD" w14:textId="77777777" w:rsidR="00781F19" w:rsidRDefault="00781F19" w:rsidP="00E726DB">
      <w:pPr>
        <w:ind w:left="2127"/>
        <w:jc w:val="both"/>
        <w:rPr>
          <w:rFonts w:ascii="Arial" w:hAnsi="Arial" w:cs="Arial"/>
          <w:sz w:val="18"/>
          <w:szCs w:val="18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460DC2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7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290E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10" w:h="16840"/>
      <w:pgMar w:top="41" w:right="374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B6634" w14:textId="77777777" w:rsidR="00290EC2" w:rsidRDefault="00290EC2" w:rsidP="00742DA5">
      <w:r>
        <w:separator/>
      </w:r>
    </w:p>
  </w:endnote>
  <w:endnote w:type="continuationSeparator" w:id="0">
    <w:p w14:paraId="2317459A" w14:textId="77777777" w:rsidR="00290EC2" w:rsidRDefault="00290EC2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377A5" w14:textId="77777777" w:rsidR="00290EC2" w:rsidRDefault="00290EC2" w:rsidP="00742DA5">
      <w:r>
        <w:separator/>
      </w:r>
    </w:p>
  </w:footnote>
  <w:footnote w:type="continuationSeparator" w:id="0">
    <w:p w14:paraId="48253598" w14:textId="77777777" w:rsidR="00290EC2" w:rsidRDefault="00290EC2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454876052" name="Immagine 1454876052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504389314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074462700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53B69"/>
    <w:rsid w:val="000C2411"/>
    <w:rsid w:val="000E66E5"/>
    <w:rsid w:val="001110DC"/>
    <w:rsid w:val="001569CD"/>
    <w:rsid w:val="001649D3"/>
    <w:rsid w:val="00167379"/>
    <w:rsid w:val="00184A0B"/>
    <w:rsid w:val="001B366F"/>
    <w:rsid w:val="001C041E"/>
    <w:rsid w:val="00234AA0"/>
    <w:rsid w:val="00270F17"/>
    <w:rsid w:val="00290EC2"/>
    <w:rsid w:val="00297707"/>
    <w:rsid w:val="002A67B3"/>
    <w:rsid w:val="002B4DF7"/>
    <w:rsid w:val="002B6281"/>
    <w:rsid w:val="002E054F"/>
    <w:rsid w:val="002F1CC8"/>
    <w:rsid w:val="0033271F"/>
    <w:rsid w:val="00336799"/>
    <w:rsid w:val="00375C5B"/>
    <w:rsid w:val="003B7A58"/>
    <w:rsid w:val="003D0E4B"/>
    <w:rsid w:val="003F237E"/>
    <w:rsid w:val="00404982"/>
    <w:rsid w:val="00411910"/>
    <w:rsid w:val="0041352A"/>
    <w:rsid w:val="00421070"/>
    <w:rsid w:val="00460DC2"/>
    <w:rsid w:val="00467079"/>
    <w:rsid w:val="004D0F63"/>
    <w:rsid w:val="0050381F"/>
    <w:rsid w:val="00503FA1"/>
    <w:rsid w:val="00596550"/>
    <w:rsid w:val="005C1B64"/>
    <w:rsid w:val="005D59D0"/>
    <w:rsid w:val="005F7E59"/>
    <w:rsid w:val="0061034E"/>
    <w:rsid w:val="00610B19"/>
    <w:rsid w:val="00640DD2"/>
    <w:rsid w:val="00690EA4"/>
    <w:rsid w:val="006E0547"/>
    <w:rsid w:val="00703EC5"/>
    <w:rsid w:val="00714BE2"/>
    <w:rsid w:val="00742DA5"/>
    <w:rsid w:val="007754A8"/>
    <w:rsid w:val="00781F19"/>
    <w:rsid w:val="007871F2"/>
    <w:rsid w:val="007E4858"/>
    <w:rsid w:val="008033ED"/>
    <w:rsid w:val="00823384"/>
    <w:rsid w:val="008800CF"/>
    <w:rsid w:val="008A57F4"/>
    <w:rsid w:val="008A6A19"/>
    <w:rsid w:val="008D4B7B"/>
    <w:rsid w:val="009073DF"/>
    <w:rsid w:val="00934613"/>
    <w:rsid w:val="009D48F8"/>
    <w:rsid w:val="009E162F"/>
    <w:rsid w:val="009F2757"/>
    <w:rsid w:val="00A16919"/>
    <w:rsid w:val="00A22EF4"/>
    <w:rsid w:val="00A240A7"/>
    <w:rsid w:val="00A37FC3"/>
    <w:rsid w:val="00A53F6C"/>
    <w:rsid w:val="00A54F21"/>
    <w:rsid w:val="00A87226"/>
    <w:rsid w:val="00A91897"/>
    <w:rsid w:val="00B66B7D"/>
    <w:rsid w:val="00BB5AC7"/>
    <w:rsid w:val="00BC00EF"/>
    <w:rsid w:val="00BC6399"/>
    <w:rsid w:val="00C16064"/>
    <w:rsid w:val="00C23BAA"/>
    <w:rsid w:val="00C34CF1"/>
    <w:rsid w:val="00C468AF"/>
    <w:rsid w:val="00C54204"/>
    <w:rsid w:val="00C55C0C"/>
    <w:rsid w:val="00C662BA"/>
    <w:rsid w:val="00C96374"/>
    <w:rsid w:val="00CB061D"/>
    <w:rsid w:val="00CC4373"/>
    <w:rsid w:val="00CD7374"/>
    <w:rsid w:val="00CF6196"/>
    <w:rsid w:val="00CF77D3"/>
    <w:rsid w:val="00D1282A"/>
    <w:rsid w:val="00D4106F"/>
    <w:rsid w:val="00D93570"/>
    <w:rsid w:val="00DA016E"/>
    <w:rsid w:val="00DB294E"/>
    <w:rsid w:val="00DD0C56"/>
    <w:rsid w:val="00DF25D7"/>
    <w:rsid w:val="00E1232D"/>
    <w:rsid w:val="00E33372"/>
    <w:rsid w:val="00E4054B"/>
    <w:rsid w:val="00E726DB"/>
    <w:rsid w:val="00E86F42"/>
    <w:rsid w:val="00E926FD"/>
    <w:rsid w:val="00EA5DDB"/>
    <w:rsid w:val="00EC4C24"/>
    <w:rsid w:val="00ED4204"/>
    <w:rsid w:val="00EE4977"/>
    <w:rsid w:val="00F3286F"/>
    <w:rsid w:val="00F42DB8"/>
    <w:rsid w:val="00F4395F"/>
    <w:rsid w:val="00F73AE6"/>
    <w:rsid w:val="00F82068"/>
    <w:rsid w:val="00F945B2"/>
    <w:rsid w:val="00FA12A6"/>
    <w:rsid w:val="00FA7ACD"/>
    <w:rsid w:val="00FB5FEB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semiHidden/>
    <w:unhideWhenUsed/>
    <w:rsid w:val="002B4D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agliardi@gagliardi-partners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511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Sala 2</cp:lastModifiedBy>
  <cp:revision>30</cp:revision>
  <cp:lastPrinted>2023-11-08T11:35:00Z</cp:lastPrinted>
  <dcterms:created xsi:type="dcterms:W3CDTF">2023-11-14T13:24:00Z</dcterms:created>
  <dcterms:modified xsi:type="dcterms:W3CDTF">2024-03-12T10:25:00Z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