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CE3C0" w14:textId="77777777" w:rsidR="00640DD2" w:rsidRPr="00B97BD5" w:rsidRDefault="00640DD2" w:rsidP="00CF6196">
      <w:pPr>
        <w:tabs>
          <w:tab w:val="left" w:pos="2120"/>
        </w:tabs>
        <w:ind w:left="2127"/>
        <w:rPr>
          <w:rFonts w:ascii="Arial" w:hAnsi="Arial" w:cs="Arial"/>
          <w:sz w:val="21"/>
          <w:szCs w:val="21"/>
        </w:rPr>
      </w:pPr>
    </w:p>
    <w:p w14:paraId="31D16A61" w14:textId="77777777" w:rsidR="00640DD2" w:rsidRPr="00B97BD5" w:rsidRDefault="00640DD2" w:rsidP="00CF6196">
      <w:pPr>
        <w:tabs>
          <w:tab w:val="left" w:pos="2120"/>
        </w:tabs>
        <w:ind w:left="2127"/>
        <w:rPr>
          <w:rFonts w:ascii="Arial" w:hAnsi="Arial" w:cs="Arial"/>
          <w:sz w:val="21"/>
          <w:szCs w:val="21"/>
        </w:rPr>
      </w:pPr>
    </w:p>
    <w:p w14:paraId="4F5DF03C" w14:textId="77777777" w:rsidR="00640DD2" w:rsidRPr="00B97BD5" w:rsidRDefault="00640DD2" w:rsidP="00CF6196">
      <w:pPr>
        <w:tabs>
          <w:tab w:val="left" w:pos="2120"/>
        </w:tabs>
        <w:ind w:left="2127"/>
        <w:rPr>
          <w:rFonts w:ascii="Arial" w:hAnsi="Arial" w:cs="Arial"/>
          <w:sz w:val="21"/>
          <w:szCs w:val="21"/>
        </w:rPr>
      </w:pPr>
    </w:p>
    <w:p w14:paraId="35760CE2" w14:textId="77777777" w:rsidR="00330C50" w:rsidRDefault="00FC341A" w:rsidP="00330C50">
      <w:pPr>
        <w:ind w:left="720"/>
        <w:rPr>
          <w:rFonts w:cs="Calibri"/>
          <w:color w:val="222222"/>
          <w:sz w:val="22"/>
          <w:szCs w:val="22"/>
          <w:lang w:val="de-DE"/>
        </w:rPr>
      </w:pPr>
      <w:r w:rsidRPr="00622B37">
        <w:rPr>
          <w:rFonts w:cs="Calibri"/>
          <w:color w:val="222222"/>
          <w:sz w:val="22"/>
          <w:szCs w:val="22"/>
          <w:lang w:val="de-DE"/>
        </w:rPr>
        <w:t xml:space="preserve"> </w:t>
      </w:r>
    </w:p>
    <w:p w14:paraId="7BFC1775" w14:textId="77777777" w:rsidR="00330C50" w:rsidRDefault="00330C50" w:rsidP="00330C50">
      <w:pPr>
        <w:ind w:left="720"/>
        <w:rPr>
          <w:rFonts w:cs="Calibri"/>
          <w:color w:val="222222"/>
          <w:sz w:val="22"/>
          <w:szCs w:val="22"/>
          <w:lang w:val="de-DE"/>
        </w:rPr>
      </w:pPr>
    </w:p>
    <w:p w14:paraId="1A056333" w14:textId="77777777" w:rsidR="00330C50" w:rsidRDefault="00330C50" w:rsidP="00330C50">
      <w:pPr>
        <w:ind w:left="720"/>
        <w:rPr>
          <w:rFonts w:cs="Calibri"/>
          <w:color w:val="222222"/>
          <w:sz w:val="22"/>
          <w:szCs w:val="22"/>
          <w:lang w:val="de-DE"/>
        </w:rPr>
      </w:pPr>
    </w:p>
    <w:p w14:paraId="3D1D3C2A" w14:textId="77777777" w:rsidR="00330C50" w:rsidRDefault="00330C50" w:rsidP="00330C50">
      <w:pPr>
        <w:ind w:left="720"/>
        <w:rPr>
          <w:rFonts w:cs="Calibri"/>
          <w:color w:val="222222"/>
          <w:sz w:val="22"/>
          <w:szCs w:val="22"/>
          <w:lang w:val="de-DE"/>
        </w:rPr>
      </w:pPr>
    </w:p>
    <w:p w14:paraId="6B32EC66" w14:textId="51484752" w:rsidR="00FB7DD5" w:rsidRPr="007019A5" w:rsidRDefault="00FB7DD5" w:rsidP="00FB7DD5">
      <w:pPr>
        <w:pStyle w:val="Default"/>
        <w:ind w:left="720"/>
        <w:rPr>
          <w:sz w:val="18"/>
          <w:szCs w:val="18"/>
          <w:lang w:val="en-US"/>
        </w:rPr>
      </w:pPr>
      <w:r w:rsidRPr="007019A5">
        <w:rPr>
          <w:sz w:val="18"/>
          <w:szCs w:val="18"/>
          <w:lang w:val="en-US"/>
        </w:rPr>
        <w:t>FILA Solutions in Theorie und Praxis bei Keramundo in Frechen</w:t>
      </w:r>
    </w:p>
    <w:p w14:paraId="1BA3FF44" w14:textId="77777777" w:rsidR="00FB7DD5" w:rsidRPr="007019A5" w:rsidRDefault="00FB7DD5" w:rsidP="00FB7DD5">
      <w:pPr>
        <w:pStyle w:val="Default"/>
        <w:ind w:left="720"/>
        <w:rPr>
          <w:sz w:val="18"/>
          <w:szCs w:val="18"/>
          <w:lang w:val="en-US"/>
        </w:rPr>
      </w:pPr>
    </w:p>
    <w:p w14:paraId="7D849111" w14:textId="77777777" w:rsidR="00FB7DD5" w:rsidRPr="007019A5" w:rsidRDefault="00FB7DD5" w:rsidP="00FB7DD5">
      <w:pPr>
        <w:pStyle w:val="Default"/>
        <w:ind w:left="720"/>
        <w:rPr>
          <w:sz w:val="18"/>
          <w:szCs w:val="18"/>
          <w:lang w:val="en-US"/>
        </w:rPr>
      </w:pPr>
      <w:r w:rsidRPr="007019A5">
        <w:rPr>
          <w:sz w:val="18"/>
          <w:szCs w:val="18"/>
          <w:lang w:val="en-US"/>
        </w:rPr>
        <w:t>Mit einem Handwerkerfrühstück kamen die FILA Solutions am 26. Juni 2024 in Theorie und Praxis zum Keramundo-Standort nach Frechen unweit von Köln.</w:t>
      </w:r>
    </w:p>
    <w:p w14:paraId="61BE304F" w14:textId="77777777" w:rsidR="00FB7DD5" w:rsidRPr="007019A5" w:rsidRDefault="00FB7DD5" w:rsidP="00FB7DD5">
      <w:pPr>
        <w:pStyle w:val="Default"/>
        <w:ind w:left="720"/>
        <w:rPr>
          <w:sz w:val="18"/>
          <w:szCs w:val="18"/>
          <w:lang w:val="en-US"/>
        </w:rPr>
      </w:pPr>
    </w:p>
    <w:p w14:paraId="58503FB5" w14:textId="77777777" w:rsidR="00FB7DD5" w:rsidRPr="007019A5" w:rsidRDefault="00FB7DD5" w:rsidP="00FB7DD5">
      <w:pPr>
        <w:pStyle w:val="Default"/>
        <w:ind w:left="720"/>
        <w:rPr>
          <w:sz w:val="18"/>
          <w:szCs w:val="18"/>
          <w:lang w:val="en-US"/>
        </w:rPr>
      </w:pPr>
      <w:r w:rsidRPr="007019A5">
        <w:rPr>
          <w:sz w:val="18"/>
          <w:szCs w:val="18"/>
          <w:lang w:val="en-US"/>
        </w:rPr>
        <w:t xml:space="preserve">Auf dem Programm stand die Vertiefung von Wissen und Erkenntnissen rund um das Thema Reinigen, Schützen und Pflegen von Oberflächen, Brötchen mit Brainstorming und Tipps zur Anwendung der Profiprodukte im Alltag des Fliesenlegers. </w:t>
      </w:r>
    </w:p>
    <w:p w14:paraId="19A8EA02" w14:textId="77777777" w:rsidR="00FB7DD5" w:rsidRPr="007019A5" w:rsidRDefault="00FB7DD5" w:rsidP="00FB7DD5">
      <w:pPr>
        <w:pStyle w:val="Default"/>
        <w:ind w:left="720"/>
        <w:rPr>
          <w:sz w:val="18"/>
          <w:szCs w:val="18"/>
          <w:lang w:val="en-US"/>
        </w:rPr>
      </w:pPr>
    </w:p>
    <w:p w14:paraId="00260DBF" w14:textId="77777777" w:rsidR="00FB7DD5" w:rsidRPr="007019A5" w:rsidRDefault="00FB7DD5" w:rsidP="00FB7DD5">
      <w:pPr>
        <w:pStyle w:val="Default"/>
        <w:ind w:left="720"/>
        <w:rPr>
          <w:sz w:val="18"/>
          <w:szCs w:val="18"/>
          <w:lang w:val="en-US"/>
        </w:rPr>
      </w:pPr>
      <w:r w:rsidRPr="007019A5">
        <w:rPr>
          <w:sz w:val="18"/>
          <w:szCs w:val="18"/>
          <w:lang w:val="en-US"/>
        </w:rPr>
        <w:t xml:space="preserve">Die Teilnehmer erfuhren, wie der von über 240 Herstellern von Wand- und Bodenbelägen empfohlene Anbieter von zertifiziert nachhaltigen Lösungen und Produkten noch viel mehr kann als Probleme lösen. Denn das schlanke und im hauseigenen Forschungs- und Entwicklungszentrum pfiffig durchdachte System kann Probleme sogar bereits verhindern, bevor sie überhaupt entstehen. </w:t>
      </w:r>
    </w:p>
    <w:p w14:paraId="4EEA02A5" w14:textId="77777777" w:rsidR="00FB7DD5" w:rsidRPr="007019A5" w:rsidRDefault="00FB7DD5" w:rsidP="00FB7DD5">
      <w:pPr>
        <w:pStyle w:val="Default"/>
        <w:ind w:left="720"/>
        <w:rPr>
          <w:sz w:val="18"/>
          <w:szCs w:val="18"/>
          <w:lang w:val="en-US"/>
        </w:rPr>
      </w:pPr>
    </w:p>
    <w:p w14:paraId="02745EDF" w14:textId="77777777" w:rsidR="00FB7DD5" w:rsidRPr="007019A5" w:rsidRDefault="00FB7DD5" w:rsidP="00FB7DD5">
      <w:pPr>
        <w:pStyle w:val="Default"/>
        <w:ind w:left="720"/>
        <w:rPr>
          <w:sz w:val="18"/>
          <w:szCs w:val="18"/>
          <w:lang w:val="en-US"/>
        </w:rPr>
      </w:pPr>
      <w:r w:rsidRPr="007019A5">
        <w:rPr>
          <w:sz w:val="18"/>
          <w:szCs w:val="18"/>
          <w:lang w:val="en-US"/>
        </w:rPr>
        <w:t xml:space="preserve">Besser vorbeugen statt Probleme lösen </w:t>
      </w:r>
    </w:p>
    <w:p w14:paraId="4568343A" w14:textId="77777777" w:rsidR="00FB7DD5" w:rsidRPr="007019A5" w:rsidRDefault="00FB7DD5" w:rsidP="00FB7DD5">
      <w:pPr>
        <w:pStyle w:val="Default"/>
        <w:ind w:left="720"/>
        <w:rPr>
          <w:sz w:val="18"/>
          <w:szCs w:val="18"/>
          <w:lang w:val="en-US"/>
        </w:rPr>
      </w:pPr>
      <w:r w:rsidRPr="007019A5">
        <w:rPr>
          <w:sz w:val="18"/>
          <w:szCs w:val="18"/>
          <w:lang w:val="en-US"/>
        </w:rPr>
        <w:t xml:space="preserve">Das A und O dabei sind, so Schulungsleiter Michael Stetefeld, eine sach- und fachgerechte </w:t>
      </w:r>
      <w:hyperlink r:id="rId7" w:history="1">
        <w:r w:rsidRPr="007019A5">
          <w:rPr>
            <w:rStyle w:val="Collegamentoipertestuale"/>
            <w:sz w:val="18"/>
            <w:szCs w:val="18"/>
            <w:lang w:val="en-US"/>
          </w:rPr>
          <w:t>Reinigung nach der Verlegung mit einem professionellen Reiniger</w:t>
        </w:r>
      </w:hyperlink>
      <w:r w:rsidRPr="007019A5">
        <w:rPr>
          <w:sz w:val="18"/>
          <w:szCs w:val="18"/>
          <w:lang w:val="en-US"/>
        </w:rPr>
        <w:t xml:space="preserve"> (wie </w:t>
      </w:r>
      <w:hyperlink r:id="rId8" w:history="1">
        <w:r w:rsidRPr="007019A5">
          <w:rPr>
            <w:rStyle w:val="Collegamentoipertestuale"/>
            <w:sz w:val="18"/>
            <w:szCs w:val="18"/>
            <w:lang w:val="en-US"/>
          </w:rPr>
          <w:t>DETERDEK PRO</w:t>
        </w:r>
      </w:hyperlink>
      <w:r w:rsidRPr="007019A5">
        <w:rPr>
          <w:sz w:val="18"/>
          <w:szCs w:val="18"/>
          <w:lang w:val="en-US"/>
        </w:rPr>
        <w:t xml:space="preserve">), der schonend und effektiv sowohl den Zementschleier als auch die Kunstoffanteile aus den modernen Fugenmörteln entfernt sowie die entsprechende Beratung der Endverbraucher in Sachen korrekte Unterhaltspflege (z.B. mit dem biologisch abbaubaren Reinigungskonzentrat </w:t>
      </w:r>
      <w:hyperlink r:id="rId9" w:history="1">
        <w:r w:rsidRPr="007019A5">
          <w:rPr>
            <w:rStyle w:val="Collegamentoipertestuale"/>
            <w:sz w:val="18"/>
            <w:szCs w:val="18"/>
            <w:lang w:val="en-US"/>
          </w:rPr>
          <w:t>CLEANER PRO</w:t>
        </w:r>
      </w:hyperlink>
      <w:r w:rsidRPr="007019A5">
        <w:rPr>
          <w:sz w:val="18"/>
          <w:szCs w:val="18"/>
          <w:lang w:val="en-US"/>
        </w:rPr>
        <w:t>). Denn sonst seien die so genannten “</w:t>
      </w:r>
      <w:hyperlink r:id="rId10" w:history="1">
        <w:r w:rsidRPr="007019A5">
          <w:rPr>
            <w:rStyle w:val="Collegamentoipertestuale"/>
            <w:sz w:val="18"/>
            <w:szCs w:val="18"/>
            <w:lang w:val="en-US"/>
          </w:rPr>
          <w:t>sauberen Flecken</w:t>
        </w:r>
      </w:hyperlink>
      <w:r w:rsidRPr="007019A5">
        <w:rPr>
          <w:sz w:val="18"/>
          <w:szCs w:val="18"/>
          <w:lang w:val="en-US"/>
        </w:rPr>
        <w:t xml:space="preserve">” und entsprechende zeitaufwendige Reklamationen und Frust beim Kunden durch matte Ränder und Flecken fast schon vorprogrammiert. </w:t>
      </w:r>
    </w:p>
    <w:p w14:paraId="49A87D26" w14:textId="77777777" w:rsidR="00FB7DD5" w:rsidRPr="007019A5" w:rsidRDefault="00FB7DD5" w:rsidP="00FB7DD5">
      <w:pPr>
        <w:pStyle w:val="Default"/>
        <w:ind w:left="720"/>
        <w:rPr>
          <w:sz w:val="18"/>
          <w:szCs w:val="18"/>
          <w:lang w:val="en-US"/>
        </w:rPr>
      </w:pPr>
    </w:p>
    <w:p w14:paraId="5FD5F0BF" w14:textId="77777777" w:rsidR="00FB7DD5" w:rsidRPr="007019A5" w:rsidRDefault="00FB7DD5" w:rsidP="00FB7DD5">
      <w:pPr>
        <w:pStyle w:val="Default"/>
        <w:ind w:left="720"/>
        <w:rPr>
          <w:sz w:val="18"/>
          <w:szCs w:val="18"/>
          <w:lang w:val="en-US"/>
        </w:rPr>
      </w:pPr>
      <w:r w:rsidRPr="007019A5">
        <w:rPr>
          <w:sz w:val="18"/>
          <w:szCs w:val="18"/>
          <w:lang w:val="en-US"/>
        </w:rPr>
        <w:t>Besonders nachhaltig: möglichst langfristige Werterhaltung</w:t>
      </w:r>
    </w:p>
    <w:p w14:paraId="2D81B657" w14:textId="77777777" w:rsidR="00FB7DD5" w:rsidRPr="007019A5" w:rsidRDefault="00FB7DD5" w:rsidP="00FB7DD5">
      <w:pPr>
        <w:pStyle w:val="Default"/>
        <w:ind w:left="720"/>
        <w:rPr>
          <w:sz w:val="18"/>
          <w:szCs w:val="18"/>
          <w:lang w:val="en-US"/>
        </w:rPr>
      </w:pPr>
      <w:r w:rsidRPr="007019A5">
        <w:rPr>
          <w:sz w:val="18"/>
          <w:szCs w:val="18"/>
          <w:lang w:val="en-US"/>
        </w:rPr>
        <w:t xml:space="preserve">Fliesen sind bereits von Natur aus langlebig. Besonders nachhaltig wird das Ganze, wenn man nicht nur die Lebensdauer der Beläge, sondern auch deren optische und technische Eigenschaften langfristig erhält. </w:t>
      </w:r>
    </w:p>
    <w:p w14:paraId="643CF11C" w14:textId="77777777" w:rsidR="00FB7DD5" w:rsidRPr="007019A5" w:rsidRDefault="00FB7DD5" w:rsidP="00FB7DD5">
      <w:pPr>
        <w:pStyle w:val="Default"/>
        <w:ind w:left="720"/>
        <w:rPr>
          <w:sz w:val="18"/>
          <w:szCs w:val="18"/>
          <w:lang w:val="en-US"/>
        </w:rPr>
      </w:pPr>
    </w:p>
    <w:p w14:paraId="10FAA048" w14:textId="77777777" w:rsidR="00FB7DD5" w:rsidRPr="007019A5" w:rsidRDefault="00FB7DD5" w:rsidP="00FB7DD5">
      <w:pPr>
        <w:pStyle w:val="Default"/>
        <w:ind w:left="720"/>
        <w:rPr>
          <w:sz w:val="18"/>
          <w:szCs w:val="18"/>
          <w:lang w:val="en-US"/>
        </w:rPr>
      </w:pPr>
      <w:r w:rsidRPr="007019A5">
        <w:rPr>
          <w:sz w:val="18"/>
          <w:szCs w:val="18"/>
          <w:lang w:val="en-US"/>
        </w:rPr>
        <w:t xml:space="preserve">Die Teilnehmer nahmen viele Denkanstöße dazu mit, wie sie sich als Fliesenleger und Handel gemeinsam mit FILA Solutions mit maßgeschneiderten Systemen um so unterschiedliche Beläge wie Fliesen, Beton, Natur- und Kunstein kümmern können- etwa mit dem Anbieten einer zusätzlichen Serviceleistung zur Grundreinigung, Erneuerung der Schutzbehandlung, Pflege mit einem Finishwachs etc. Letzteres wurde in der Praxis vor Ort mit dem Finishwachs </w:t>
      </w:r>
      <w:hyperlink r:id="rId11" w:history="1">
        <w:r w:rsidRPr="007019A5">
          <w:rPr>
            <w:rStyle w:val="Collegamentoipertestuale"/>
            <w:sz w:val="18"/>
            <w:szCs w:val="18"/>
            <w:lang w:val="en-US"/>
          </w:rPr>
          <w:t>Satin</w:t>
        </w:r>
      </w:hyperlink>
      <w:r w:rsidRPr="007019A5">
        <w:rPr>
          <w:sz w:val="18"/>
          <w:szCs w:val="18"/>
          <w:lang w:val="en-US"/>
        </w:rPr>
        <w:t xml:space="preserve"> auf Naturstein gezeigt.</w:t>
      </w:r>
    </w:p>
    <w:p w14:paraId="79E3AD37" w14:textId="77777777" w:rsidR="00FB7DD5" w:rsidRPr="007019A5" w:rsidRDefault="00FB7DD5" w:rsidP="00FB7DD5">
      <w:pPr>
        <w:pStyle w:val="Default"/>
        <w:ind w:left="720"/>
        <w:rPr>
          <w:sz w:val="18"/>
          <w:szCs w:val="18"/>
          <w:lang w:val="en-US"/>
        </w:rPr>
      </w:pPr>
    </w:p>
    <w:p w14:paraId="2E7906A0" w14:textId="77777777" w:rsidR="00FB7DD5" w:rsidRPr="007019A5" w:rsidRDefault="00FB7DD5" w:rsidP="00FB7DD5">
      <w:pPr>
        <w:pStyle w:val="Default"/>
        <w:ind w:left="720"/>
        <w:rPr>
          <w:sz w:val="18"/>
          <w:szCs w:val="18"/>
          <w:lang w:val="en-US"/>
        </w:rPr>
      </w:pPr>
      <w:r w:rsidRPr="007019A5">
        <w:rPr>
          <w:sz w:val="18"/>
          <w:szCs w:val="18"/>
          <w:lang w:val="en-US"/>
        </w:rPr>
        <w:t>Zeitsparen auf der Baustelle</w:t>
      </w:r>
    </w:p>
    <w:p w14:paraId="73FFF479" w14:textId="77777777" w:rsidR="00FB7DD5" w:rsidRPr="007019A5" w:rsidRDefault="00FB7DD5" w:rsidP="00FB7DD5">
      <w:pPr>
        <w:pStyle w:val="Default"/>
        <w:ind w:left="720"/>
        <w:rPr>
          <w:sz w:val="18"/>
          <w:szCs w:val="18"/>
          <w:lang w:val="en-US"/>
        </w:rPr>
      </w:pPr>
      <w:r w:rsidRPr="007019A5">
        <w:rPr>
          <w:sz w:val="18"/>
          <w:szCs w:val="18"/>
          <w:lang w:val="en-US"/>
        </w:rPr>
        <w:t>Durch den Fachkräftemangel im Handwerk ist die Zeit auf der Baustelle besonders knapp.</w:t>
      </w:r>
    </w:p>
    <w:p w14:paraId="3D52C9AE" w14:textId="77777777" w:rsidR="00FB7DD5" w:rsidRPr="007019A5" w:rsidRDefault="00FB7DD5" w:rsidP="00FB7DD5">
      <w:pPr>
        <w:pStyle w:val="Default"/>
        <w:ind w:left="720"/>
        <w:rPr>
          <w:sz w:val="18"/>
          <w:szCs w:val="18"/>
          <w:lang w:val="en-US"/>
        </w:rPr>
      </w:pPr>
      <w:r w:rsidRPr="007019A5">
        <w:rPr>
          <w:sz w:val="18"/>
          <w:szCs w:val="18"/>
          <w:lang w:val="en-US"/>
        </w:rPr>
        <w:t xml:space="preserve">Wie sich auf der Baustelle Zeit sparen lässt? Das erfuhren die Teilnehmer am Praxisbeispiel der gebrauchsfertigen Reiniger aus dem Instant-Trio. Denn die rückstandslose </w:t>
      </w:r>
      <w:hyperlink r:id="rId12" w:history="1">
        <w:r w:rsidRPr="007019A5">
          <w:rPr>
            <w:rStyle w:val="Collegamentoipertestuale"/>
            <w:sz w:val="18"/>
            <w:szCs w:val="18"/>
            <w:lang w:val="en-US"/>
          </w:rPr>
          <w:t>Entfernung frisch in frisch von Zementfugenmörtel</w:t>
        </w:r>
      </w:hyperlink>
      <w:r w:rsidRPr="007019A5">
        <w:rPr>
          <w:sz w:val="18"/>
          <w:szCs w:val="18"/>
          <w:lang w:val="en-US"/>
        </w:rPr>
        <w:t xml:space="preserve"> und </w:t>
      </w:r>
      <w:hyperlink r:id="rId13" w:history="1">
        <w:r w:rsidRPr="007019A5">
          <w:rPr>
            <w:rStyle w:val="Collegamentoipertestuale"/>
            <w:sz w:val="18"/>
            <w:szCs w:val="18"/>
            <w:lang w:val="en-US"/>
          </w:rPr>
          <w:t>Epoxyfugenmörtel</w:t>
        </w:r>
      </w:hyperlink>
      <w:r w:rsidRPr="007019A5">
        <w:rPr>
          <w:sz w:val="18"/>
          <w:szCs w:val="18"/>
          <w:lang w:val="en-US"/>
        </w:rPr>
        <w:t xml:space="preserve"> ist mit den Sofortreinigern (Instant Remover und Epoxy Pro) kein Zeitfresser mehr und vermeidet aufwendige Reklamationen und Reinigungsprobleme. </w:t>
      </w:r>
    </w:p>
    <w:p w14:paraId="2C0FFEA4" w14:textId="77777777" w:rsidR="00FB7DD5" w:rsidRPr="007019A5" w:rsidRDefault="00FB7DD5" w:rsidP="00FB7DD5">
      <w:pPr>
        <w:pStyle w:val="Default"/>
        <w:ind w:left="720"/>
        <w:rPr>
          <w:sz w:val="18"/>
          <w:szCs w:val="18"/>
          <w:lang w:val="en-US"/>
        </w:rPr>
      </w:pPr>
    </w:p>
    <w:p w14:paraId="7CA898AA" w14:textId="77777777" w:rsidR="00FB7DD5" w:rsidRPr="007019A5" w:rsidRDefault="00FB7DD5" w:rsidP="00FB7DD5">
      <w:pPr>
        <w:pStyle w:val="Default"/>
        <w:ind w:left="720"/>
        <w:rPr>
          <w:sz w:val="18"/>
          <w:szCs w:val="18"/>
          <w:lang w:val="en-US"/>
        </w:rPr>
      </w:pPr>
      <w:r w:rsidRPr="007019A5">
        <w:rPr>
          <w:sz w:val="18"/>
          <w:szCs w:val="18"/>
          <w:lang w:val="en-US"/>
        </w:rPr>
        <w:t xml:space="preserve">Das live ausprobierte </w:t>
      </w:r>
      <w:hyperlink r:id="rId14" w:history="1">
        <w:r w:rsidRPr="007019A5">
          <w:rPr>
            <w:rStyle w:val="Collegamentoipertestuale"/>
            <w:sz w:val="18"/>
            <w:szCs w:val="18"/>
            <w:lang w:val="en-US"/>
          </w:rPr>
          <w:t>Silikonglättmittel</w:t>
        </w:r>
      </w:hyperlink>
      <w:r w:rsidRPr="007019A5">
        <w:rPr>
          <w:sz w:val="18"/>
          <w:szCs w:val="18"/>
          <w:lang w:val="en-US"/>
        </w:rPr>
        <w:t xml:space="preserve"> (Silicone Refiner) aus der gleichen Produktfamilie verhindert Randzonenverfärbung. </w:t>
      </w:r>
    </w:p>
    <w:p w14:paraId="6AF5AFB6" w14:textId="77777777" w:rsidR="00FB7DD5" w:rsidRPr="007019A5" w:rsidRDefault="00FB7DD5" w:rsidP="00FB7DD5">
      <w:pPr>
        <w:ind w:left="720"/>
        <w:rPr>
          <w:rFonts w:ascii="Arial" w:hAnsi="Arial" w:cs="Arial"/>
          <w:sz w:val="18"/>
          <w:szCs w:val="18"/>
          <w:lang w:val="en-US"/>
        </w:rPr>
      </w:pPr>
      <w:r w:rsidRPr="007019A5">
        <w:rPr>
          <w:rFonts w:ascii="Arial" w:hAnsi="Arial" w:cs="Arial"/>
          <w:sz w:val="18"/>
          <w:szCs w:val="18"/>
          <w:lang w:val="en-US"/>
        </w:rPr>
        <w:t xml:space="preserve">Ein weiterer Zeitspartrick liegt in der </w:t>
      </w:r>
      <w:hyperlink r:id="rId15" w:history="1">
        <w:r w:rsidRPr="007019A5">
          <w:rPr>
            <w:rStyle w:val="Collegamentoipertestuale"/>
            <w:rFonts w:ascii="Arial" w:hAnsi="Arial" w:cs="Arial"/>
            <w:sz w:val="18"/>
            <w:szCs w:val="18"/>
            <w:lang w:val="en-US"/>
          </w:rPr>
          <w:t>Vorimprägnierung</w:t>
        </w:r>
      </w:hyperlink>
      <w:r w:rsidRPr="007019A5">
        <w:rPr>
          <w:rFonts w:ascii="Arial" w:hAnsi="Arial" w:cs="Arial"/>
          <w:sz w:val="18"/>
          <w:szCs w:val="18"/>
          <w:lang w:val="en-US"/>
        </w:rPr>
        <w:t xml:space="preserve"> vor dem Verfugen bei saugenden Belägen wie Zementfliesen oder Naturstein.</w:t>
      </w:r>
    </w:p>
    <w:p w14:paraId="6E62BFFE" w14:textId="77777777" w:rsidR="00FB7DD5" w:rsidRPr="007019A5" w:rsidRDefault="00FB7DD5" w:rsidP="00FB7DD5">
      <w:pPr>
        <w:ind w:left="720"/>
        <w:rPr>
          <w:rFonts w:ascii="Arial" w:hAnsi="Arial" w:cs="Arial"/>
          <w:sz w:val="18"/>
          <w:szCs w:val="18"/>
          <w:lang w:val="en-US"/>
        </w:rPr>
      </w:pPr>
    </w:p>
    <w:p w14:paraId="5D6C5C3F" w14:textId="77777777" w:rsidR="00FB7DD5" w:rsidRPr="007019A5" w:rsidRDefault="00FB7DD5" w:rsidP="00FB7DD5">
      <w:pPr>
        <w:ind w:left="720"/>
        <w:rPr>
          <w:rFonts w:ascii="Arial" w:hAnsi="Arial" w:cs="Arial"/>
          <w:sz w:val="18"/>
          <w:szCs w:val="18"/>
          <w:lang w:val="en-US"/>
        </w:rPr>
      </w:pPr>
      <w:r w:rsidRPr="007019A5">
        <w:rPr>
          <w:rFonts w:ascii="Arial" w:hAnsi="Arial" w:cs="Arial"/>
          <w:sz w:val="18"/>
          <w:szCs w:val="18"/>
          <w:lang w:val="en-US"/>
        </w:rPr>
        <w:t>Schmutzschutz für Feinsteinzeug</w:t>
      </w:r>
    </w:p>
    <w:p w14:paraId="211BC929" w14:textId="77777777" w:rsidR="00FB7DD5" w:rsidRPr="007019A5" w:rsidRDefault="00FB7DD5" w:rsidP="00FB7DD5">
      <w:pPr>
        <w:ind w:left="720"/>
        <w:rPr>
          <w:rFonts w:ascii="Arial" w:hAnsi="Arial" w:cs="Arial"/>
          <w:sz w:val="18"/>
          <w:szCs w:val="18"/>
          <w:lang w:val="en-US"/>
        </w:rPr>
      </w:pPr>
      <w:r w:rsidRPr="007019A5">
        <w:rPr>
          <w:rFonts w:ascii="Arial" w:hAnsi="Arial" w:cs="Arial"/>
          <w:sz w:val="18"/>
          <w:szCs w:val="18"/>
          <w:lang w:val="en-US"/>
        </w:rPr>
        <w:t xml:space="preserve">Die Kursteilnehmer lernten auch, wie strukturierte Feinsteinzeugfliesen- zum Beispiel in angesagter Holzoptik oder die 20 mm Fliesen für den Außenbereich- mit einer </w:t>
      </w:r>
      <w:hyperlink r:id="rId16" w:history="1">
        <w:r w:rsidRPr="007019A5">
          <w:rPr>
            <w:rStyle w:val="Collegamentoipertestuale"/>
            <w:rFonts w:ascii="Arial" w:hAnsi="Arial" w:cs="Arial"/>
            <w:sz w:val="18"/>
            <w:szCs w:val="18"/>
            <w:lang w:val="en-US"/>
          </w:rPr>
          <w:t>schmutzabweisenden Behandlung</w:t>
        </w:r>
      </w:hyperlink>
      <w:r w:rsidRPr="007019A5">
        <w:rPr>
          <w:rFonts w:ascii="Arial" w:hAnsi="Arial" w:cs="Arial"/>
          <w:sz w:val="18"/>
          <w:szCs w:val="18"/>
          <w:lang w:val="en-US"/>
        </w:rPr>
        <w:t xml:space="preserve"> mit einer zusätzlichen Reinigungserleichterung punkten können. Wichtig zu wissen sei dabei, so Verkaufsleiter Deutschland Michael Stetefeld, dass die Rutschhemmung der strukturierten Oberfläche durch diesen Mehrwert nicht verändert wird.</w:t>
      </w:r>
    </w:p>
    <w:p w14:paraId="5FFE730C" w14:textId="4200EF6E" w:rsidR="00FB7DD5" w:rsidRPr="009C459F" w:rsidRDefault="00FB7DD5" w:rsidP="00FB7DD5">
      <w:pPr>
        <w:ind w:left="720"/>
        <w:rPr>
          <w:rFonts w:ascii="Arial" w:hAnsi="Arial" w:cs="Arial"/>
          <w:color w:val="222222"/>
          <w:sz w:val="20"/>
          <w:szCs w:val="20"/>
          <w:lang w:val="de-DE"/>
        </w:rPr>
      </w:pPr>
    </w:p>
    <w:p w14:paraId="16C35E1E" w14:textId="4CACC788" w:rsidR="00FC341A" w:rsidRPr="009C459F" w:rsidRDefault="00FC341A" w:rsidP="009C459F">
      <w:pPr>
        <w:widowControl/>
        <w:autoSpaceDE/>
        <w:autoSpaceDN/>
        <w:adjustRightInd/>
        <w:spacing w:after="160" w:line="259" w:lineRule="auto"/>
        <w:ind w:left="720"/>
        <w:rPr>
          <w:rFonts w:ascii="Arial" w:hAnsi="Arial" w:cs="Arial"/>
          <w:color w:val="222222"/>
          <w:sz w:val="20"/>
          <w:szCs w:val="20"/>
          <w:lang w:val="de-DE"/>
        </w:rPr>
      </w:pPr>
    </w:p>
    <w:p w14:paraId="7754D7A7" w14:textId="4E1A429C" w:rsidR="009C459F" w:rsidRPr="009C459F" w:rsidRDefault="00B97BD5" w:rsidP="009C459F">
      <w:pPr>
        <w:pBdr>
          <w:top w:val="single" w:sz="4" w:space="1" w:color="auto"/>
          <w:left w:val="single" w:sz="4" w:space="0" w:color="auto"/>
          <w:bottom w:val="single" w:sz="4" w:space="1" w:color="auto"/>
          <w:right w:val="single" w:sz="4" w:space="4" w:color="auto"/>
        </w:pBdr>
        <w:autoSpaceDE/>
        <w:autoSpaceDN/>
        <w:adjustRightInd/>
        <w:spacing w:before="100" w:beforeAutospacing="1" w:after="100" w:afterAutospacing="1"/>
        <w:ind w:left="720" w:right="-7"/>
        <w:jc w:val="both"/>
        <w:rPr>
          <w:rFonts w:ascii="Arial" w:hAnsi="Arial" w:cs="Arial"/>
          <w:sz w:val="17"/>
          <w:szCs w:val="17"/>
          <w:lang w:val="de-DE"/>
        </w:rPr>
      </w:pPr>
      <w:r w:rsidRPr="009C459F">
        <w:rPr>
          <w:rFonts w:ascii="Arial" w:hAnsi="Arial" w:cs="Arial"/>
          <w:color w:val="000000"/>
          <w:sz w:val="17"/>
          <w:szCs w:val="17"/>
          <w:lang w:val="de-DE"/>
        </w:rPr>
        <w:t xml:space="preserve">FILA Solutions ist </w:t>
      </w:r>
      <w:r w:rsidR="009C459F">
        <w:rPr>
          <w:rFonts w:ascii="Arial" w:hAnsi="Arial" w:cs="Arial"/>
          <w:color w:val="000000"/>
          <w:sz w:val="17"/>
          <w:szCs w:val="17"/>
          <w:lang w:val="de-DE"/>
        </w:rPr>
        <w:t xml:space="preserve">seit 1943 </w:t>
      </w:r>
      <w:r w:rsidRPr="009C459F">
        <w:rPr>
          <w:rFonts w:ascii="Arial" w:hAnsi="Arial" w:cs="Arial"/>
          <w:color w:val="000000"/>
          <w:sz w:val="17"/>
          <w:szCs w:val="17"/>
          <w:lang w:val="de-DE"/>
        </w:rPr>
        <w:t xml:space="preserve">ein internationaler Bezugspunkt für Systeme zum Schutz und zur Pflege aller Oberflächen. </w:t>
      </w:r>
      <w:r w:rsidR="009C459F" w:rsidRPr="009C459F">
        <w:rPr>
          <w:rFonts w:ascii="Arial" w:hAnsi="Arial" w:cs="Arial"/>
          <w:color w:val="000000"/>
          <w:sz w:val="17"/>
          <w:szCs w:val="17"/>
          <w:lang w:val="de-DE"/>
        </w:rPr>
        <w:t xml:space="preserve">Der Fokus liegt dabei immer auf </w:t>
      </w:r>
      <w:r w:rsidR="009C459F">
        <w:rPr>
          <w:rFonts w:ascii="Arial" w:hAnsi="Arial" w:cs="Arial"/>
          <w:color w:val="000000"/>
          <w:sz w:val="17"/>
          <w:szCs w:val="17"/>
          <w:lang w:val="de-DE"/>
        </w:rPr>
        <w:t xml:space="preserve">zertifizierter </w:t>
      </w:r>
      <w:r w:rsidR="009C459F" w:rsidRPr="009C459F">
        <w:rPr>
          <w:rFonts w:ascii="Arial" w:hAnsi="Arial" w:cs="Arial"/>
          <w:color w:val="000000"/>
          <w:sz w:val="17"/>
          <w:szCs w:val="17"/>
          <w:lang w:val="de-DE"/>
        </w:rPr>
        <w:t>Nachhaltigkeit: Alle Produkte werden mit umweltschonenden Technologien hergestellt, die Reiniger enthalten bis zu 98% biologisch abbaubare Inhaltsstoffe, während wasserbasierte Formulierungen 81% der Gesamtproduktion ausmachen.</w:t>
      </w:r>
      <w:r w:rsidR="001B332A">
        <w:rPr>
          <w:rFonts w:ascii="Arial" w:hAnsi="Arial" w:cs="Arial"/>
          <w:color w:val="000000"/>
          <w:sz w:val="17"/>
          <w:szCs w:val="17"/>
          <w:lang w:val="de-DE"/>
        </w:rPr>
        <w:t xml:space="preserve"> FILA Solutions ist </w:t>
      </w:r>
      <w:hyperlink r:id="rId17" w:history="1">
        <w:r w:rsidR="001B332A" w:rsidRPr="001B332A">
          <w:rPr>
            <w:rStyle w:val="Collegamentoipertestuale"/>
            <w:rFonts w:ascii="Arial" w:hAnsi="Arial" w:cs="Arial"/>
            <w:sz w:val="17"/>
            <w:szCs w:val="17"/>
            <w:lang w:val="de-DE"/>
          </w:rPr>
          <w:t>Partner von über 240 Herstellern</w:t>
        </w:r>
      </w:hyperlink>
      <w:r w:rsidR="001B332A">
        <w:rPr>
          <w:rFonts w:ascii="Arial" w:hAnsi="Arial" w:cs="Arial"/>
          <w:color w:val="000000"/>
          <w:sz w:val="17"/>
          <w:szCs w:val="17"/>
          <w:lang w:val="de-DE"/>
        </w:rPr>
        <w:t xml:space="preserve">. </w:t>
      </w:r>
    </w:p>
    <w:p w14:paraId="0CE20D91" w14:textId="204C91F5" w:rsidR="009C459F" w:rsidRPr="009C459F" w:rsidRDefault="007019A5" w:rsidP="007019A5">
      <w:pPr>
        <w:widowControl/>
        <w:spacing w:after="160" w:line="259" w:lineRule="auto"/>
        <w:ind w:firstLine="720"/>
        <w:rPr>
          <w:rFonts w:ascii="Arial" w:hAnsi="Arial" w:cs="Arial"/>
          <w:sz w:val="20"/>
          <w:szCs w:val="20"/>
          <w:lang w:val="de-AT"/>
        </w:rPr>
      </w:pPr>
      <w:hyperlink r:id="rId18" w:history="1">
        <w:r w:rsidRPr="00A531FF">
          <w:rPr>
            <w:rStyle w:val="Collegamentoipertestuale"/>
            <w:rFonts w:ascii="Arial" w:hAnsi="Arial" w:cs="Arial"/>
            <w:sz w:val="20"/>
            <w:szCs w:val="20"/>
            <w:lang w:val="de-AT" w:eastAsia="en-US"/>
          </w:rPr>
          <w:t>www.filasolutions.com</w:t>
        </w:r>
      </w:hyperlink>
      <w:r w:rsidR="009C459F" w:rsidRPr="009C459F">
        <w:rPr>
          <w:rFonts w:ascii="Arial" w:hAnsi="Arial" w:cs="Arial"/>
          <w:color w:val="0066CC"/>
          <w:sz w:val="20"/>
          <w:szCs w:val="20"/>
          <w:u w:val="single"/>
          <w:lang w:val="de-AT" w:eastAsia="en-US"/>
        </w:rPr>
        <w:t xml:space="preserve"> </w:t>
      </w:r>
    </w:p>
    <w:p w14:paraId="2ADAF2E5" w14:textId="77777777" w:rsidR="009C459F" w:rsidRPr="009C459F" w:rsidRDefault="009C459F">
      <w:pPr>
        <w:widowControl/>
        <w:spacing w:after="160" w:line="259" w:lineRule="auto"/>
        <w:ind w:left="2160"/>
        <w:rPr>
          <w:rFonts w:ascii="Arial" w:hAnsi="Arial" w:cs="Arial"/>
          <w:sz w:val="20"/>
          <w:szCs w:val="20"/>
          <w:lang w:val="de-AT"/>
        </w:rPr>
      </w:pPr>
    </w:p>
    <w:sectPr w:rsidR="009C459F" w:rsidRPr="009C459F" w:rsidSect="00640DD2">
      <w:headerReference w:type="even" r:id="rId19"/>
      <w:headerReference w:type="default" r:id="rId20"/>
      <w:footerReference w:type="even" r:id="rId21"/>
      <w:footerReference w:type="default" r:id="rId22"/>
      <w:headerReference w:type="first" r:id="rId23"/>
      <w:footerReference w:type="first" r:id="rId24"/>
      <w:type w:val="continuous"/>
      <w:pgSz w:w="11910" w:h="16840"/>
      <w:pgMar w:top="41" w:right="374" w:bottom="1786" w:left="357" w:header="567" w:footer="1134" w:gutter="0"/>
      <w:cols w:space="720" w:equalWidth="0">
        <w:col w:w="10976"/>
      </w:cols>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6DFAB" w14:textId="77777777" w:rsidR="00B468FD" w:rsidRDefault="00B468FD" w:rsidP="00742DA5">
      <w:r>
        <w:separator/>
      </w:r>
    </w:p>
  </w:endnote>
  <w:endnote w:type="continuationSeparator" w:id="0">
    <w:p w14:paraId="3B8A2D04" w14:textId="77777777" w:rsidR="00B468FD" w:rsidRDefault="00B468FD" w:rsidP="00742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charset w:val="00"/>
    <w:family w:val="modern"/>
    <w:notTrueType/>
    <w:pitch w:val="variable"/>
    <w:sig w:usb0="A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946C" w14:textId="3248F9BA" w:rsidR="00C34CF1" w:rsidRPr="00C34CF1" w:rsidRDefault="00C34CF1" w:rsidP="00DB294E">
    <w:pPr>
      <w:pStyle w:val="Corpotesto"/>
      <w:kinsoku w:val="0"/>
      <w:overflowPunct w:val="0"/>
      <w:spacing w:before="85"/>
      <w:rPr>
        <w:color w:val="231F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80FDC" w14:textId="5B445193" w:rsidR="00742DA5" w:rsidRPr="00610B19" w:rsidRDefault="00742DA5" w:rsidP="00C55C0C">
    <w:pPr>
      <w:pStyle w:val="Corpotesto"/>
      <w:kinsoku w:val="0"/>
      <w:overflowPunct w:val="0"/>
      <w:spacing w:before="85"/>
      <w:rPr>
        <w:color w:val="231F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400CB" w14:textId="23B29084" w:rsidR="00C20916" w:rsidRPr="00C20916" w:rsidRDefault="00C20916" w:rsidP="00C20916">
    <w:pPr>
      <w:pStyle w:val="Pidipagina"/>
      <w:jc w:val="center"/>
      <w:rPr>
        <w:rFonts w:ascii="Arial" w:hAnsi="Arial" w:cs="Arial"/>
        <w:sz w:val="16"/>
        <w:szCs w:val="16"/>
        <w:lang w:val="en-US"/>
      </w:rPr>
    </w:pPr>
    <w:r w:rsidRPr="00C20916">
      <w:rPr>
        <w:rFonts w:ascii="Arial" w:hAnsi="Arial" w:cs="Arial"/>
        <w:sz w:val="16"/>
        <w:szCs w:val="16"/>
        <w:lang w:val="en-US"/>
      </w:rPr>
      <w:t xml:space="preserve">Press Office FILA DACH </w:t>
    </w:r>
    <w:hyperlink r:id="rId1" w:history="1">
      <w:r w:rsidRPr="00C20916">
        <w:rPr>
          <w:rStyle w:val="Collegamentoipertestuale"/>
          <w:rFonts w:ascii="Arial" w:hAnsi="Arial" w:cs="Arial"/>
          <w:sz w:val="16"/>
          <w:szCs w:val="16"/>
          <w:lang w:val="en-US"/>
        </w:rPr>
        <w:t>Alexandra.becker@filasolutions.com</w:t>
      </w:r>
    </w:hyperlink>
    <w:r w:rsidRPr="00C20916">
      <w:rPr>
        <w:rFonts w:ascii="Arial" w:hAnsi="Arial" w:cs="Arial"/>
        <w:sz w:val="16"/>
        <w:szCs w:val="16"/>
        <w:lang w:val="en-US"/>
      </w:rPr>
      <w:t xml:space="preserve"> Tel. +39 342 6993993</w:t>
    </w:r>
  </w:p>
  <w:p w14:paraId="7236464E" w14:textId="77777777" w:rsidR="00C20916" w:rsidRPr="00C20916" w:rsidRDefault="00C20916">
    <w:pPr>
      <w:pStyle w:val="Pidipagina"/>
      <w:rPr>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7A1E4" w14:textId="77777777" w:rsidR="00B468FD" w:rsidRDefault="00B468FD" w:rsidP="00742DA5">
      <w:r>
        <w:separator/>
      </w:r>
    </w:p>
  </w:footnote>
  <w:footnote w:type="continuationSeparator" w:id="0">
    <w:p w14:paraId="34E31D57" w14:textId="77777777" w:rsidR="00B468FD" w:rsidRDefault="00B468FD" w:rsidP="00742D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5A292" w14:textId="34A134EE" w:rsidR="00DB294E" w:rsidRDefault="001649D3" w:rsidP="00DB294E">
    <w:pPr>
      <w:pStyle w:val="Intestazione"/>
      <w:jc w:val="center"/>
    </w:pPr>
    <w:r>
      <w:rPr>
        <w:noProof/>
      </w:rPr>
      <w:drawing>
        <wp:anchor distT="0" distB="0" distL="114300" distR="114300" simplePos="0" relativeHeight="251669504" behindDoc="1" locked="0" layoutInCell="1" allowOverlap="1" wp14:anchorId="387FCBE3" wp14:editId="150F6D4B">
          <wp:simplePos x="0" y="0"/>
          <wp:positionH relativeFrom="column">
            <wp:posOffset>10160</wp:posOffset>
          </wp:positionH>
          <wp:positionV relativeFrom="paragraph">
            <wp:posOffset>2664460</wp:posOffset>
          </wp:positionV>
          <wp:extent cx="6932295" cy="7184390"/>
          <wp:effectExtent l="0" t="0" r="1905" b="3810"/>
          <wp:wrapNone/>
          <wp:docPr id="12297791" name="Immagine 1229779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39477" name="Immagine 1" descr="Immagine che contiene testo, schermata, design&#10;&#10;Descrizione generata automaticamente"/>
                  <pic:cNvPicPr/>
                </pic:nvPicPr>
                <pic:blipFill rotWithShape="1">
                  <a:blip r:embed="rId1"/>
                  <a:srcRect t="28435"/>
                  <a:stretch/>
                </pic:blipFill>
                <pic:spPr bwMode="auto">
                  <a:xfrm>
                    <a:off x="0" y="0"/>
                    <a:ext cx="6932295" cy="718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86EAC" w14:textId="701B59C7" w:rsidR="00C55C0C" w:rsidRPr="00C55C0C" w:rsidRDefault="00C539F9" w:rsidP="00C96374">
    <w:pPr>
      <w:pStyle w:val="Intestazione"/>
      <w:spacing w:line="360" w:lineRule="auto"/>
    </w:pPr>
    <w:r>
      <w:rPr>
        <w:noProof/>
      </w:rPr>
      <w:drawing>
        <wp:anchor distT="0" distB="0" distL="114300" distR="114300" simplePos="0" relativeHeight="251676672" behindDoc="1" locked="0" layoutInCell="1" allowOverlap="1" wp14:anchorId="645009AC" wp14:editId="6588E0AC">
          <wp:simplePos x="0" y="0"/>
          <wp:positionH relativeFrom="column">
            <wp:posOffset>-226695</wp:posOffset>
          </wp:positionH>
          <wp:positionV relativeFrom="paragraph">
            <wp:posOffset>3006335</wp:posOffset>
          </wp:positionV>
          <wp:extent cx="7543800" cy="7302890"/>
          <wp:effectExtent l="0" t="0" r="0" b="0"/>
          <wp:wrapNone/>
          <wp:docPr id="183427147" name="Immagine 2" descr="Immagine che contiene schermat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27147" name="Immagine 2" descr="Immagine che contiene schermata, testo&#10;&#10;Descrizione generata automaticamente"/>
                  <pic:cNvPicPr/>
                </pic:nvPicPr>
                <pic:blipFill>
                  <a:blip r:embed="rId1"/>
                  <a:stretch>
                    <a:fillRect/>
                  </a:stretch>
                </pic:blipFill>
                <pic:spPr>
                  <a:xfrm>
                    <a:off x="0" y="0"/>
                    <a:ext cx="7552584" cy="731139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74C6B" w14:textId="4409F1DB" w:rsidR="00EC4C24" w:rsidRDefault="00C539F9">
    <w:pPr>
      <w:pStyle w:val="Intestazione"/>
    </w:pPr>
    <w:r>
      <w:rPr>
        <w:noProof/>
      </w:rPr>
      <w:drawing>
        <wp:anchor distT="0" distB="0" distL="114300" distR="114300" simplePos="0" relativeHeight="251675648" behindDoc="1" locked="0" layoutInCell="1" allowOverlap="1" wp14:anchorId="4C90321A" wp14:editId="7A948637">
          <wp:simplePos x="0" y="0"/>
          <wp:positionH relativeFrom="column">
            <wp:posOffset>-226696</wp:posOffset>
          </wp:positionH>
          <wp:positionV relativeFrom="paragraph">
            <wp:posOffset>-347345</wp:posOffset>
          </wp:positionV>
          <wp:extent cx="7547825" cy="10668000"/>
          <wp:effectExtent l="0" t="0" r="0" b="0"/>
          <wp:wrapNone/>
          <wp:docPr id="473499291" name="Immagine 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99291" name="Immagine 1" descr="Immagine che contiene testo, schermata, design&#10;&#10;Descrizione generata automaticamente"/>
                  <pic:cNvPicPr/>
                </pic:nvPicPr>
                <pic:blipFill>
                  <a:blip r:embed="rId1"/>
                  <a:stretch>
                    <a:fillRect/>
                  </a:stretch>
                </pic:blipFill>
                <pic:spPr>
                  <a:xfrm>
                    <a:off x="0" y="0"/>
                    <a:ext cx="7563875" cy="1069068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DA5"/>
    <w:rsid w:val="000161C6"/>
    <w:rsid w:val="0004576F"/>
    <w:rsid w:val="00053B69"/>
    <w:rsid w:val="000C2411"/>
    <w:rsid w:val="000E66E5"/>
    <w:rsid w:val="000F11C7"/>
    <w:rsid w:val="00126D6B"/>
    <w:rsid w:val="00140000"/>
    <w:rsid w:val="00163269"/>
    <w:rsid w:val="001649D3"/>
    <w:rsid w:val="00167379"/>
    <w:rsid w:val="00184A0B"/>
    <w:rsid w:val="001B332A"/>
    <w:rsid w:val="001C041E"/>
    <w:rsid w:val="00234AA0"/>
    <w:rsid w:val="00236CCC"/>
    <w:rsid w:val="00270447"/>
    <w:rsid w:val="00270F17"/>
    <w:rsid w:val="002718E7"/>
    <w:rsid w:val="00297707"/>
    <w:rsid w:val="002A67B3"/>
    <w:rsid w:val="002B6281"/>
    <w:rsid w:val="00330C50"/>
    <w:rsid w:val="0033271F"/>
    <w:rsid w:val="00336799"/>
    <w:rsid w:val="003C6149"/>
    <w:rsid w:val="003D0E4B"/>
    <w:rsid w:val="003D41FC"/>
    <w:rsid w:val="003F237E"/>
    <w:rsid w:val="00411910"/>
    <w:rsid w:val="0041352A"/>
    <w:rsid w:val="00446565"/>
    <w:rsid w:val="00467079"/>
    <w:rsid w:val="0050381F"/>
    <w:rsid w:val="00503FA1"/>
    <w:rsid w:val="005A2D3B"/>
    <w:rsid w:val="005C1B64"/>
    <w:rsid w:val="005D59D0"/>
    <w:rsid w:val="005F7E59"/>
    <w:rsid w:val="0061034E"/>
    <w:rsid w:val="00610B19"/>
    <w:rsid w:val="00614AFD"/>
    <w:rsid w:val="00622B37"/>
    <w:rsid w:val="00640DD2"/>
    <w:rsid w:val="0068329E"/>
    <w:rsid w:val="00690EA4"/>
    <w:rsid w:val="00693C9A"/>
    <w:rsid w:val="006E0547"/>
    <w:rsid w:val="007019A5"/>
    <w:rsid w:val="00703EC5"/>
    <w:rsid w:val="00714BE2"/>
    <w:rsid w:val="00742DA5"/>
    <w:rsid w:val="007444B9"/>
    <w:rsid w:val="00765E77"/>
    <w:rsid w:val="007754A8"/>
    <w:rsid w:val="007871F2"/>
    <w:rsid w:val="007E4858"/>
    <w:rsid w:val="00822E4E"/>
    <w:rsid w:val="00823384"/>
    <w:rsid w:val="008615D4"/>
    <w:rsid w:val="008A57F4"/>
    <w:rsid w:val="008A6A19"/>
    <w:rsid w:val="008B69B6"/>
    <w:rsid w:val="008E21F3"/>
    <w:rsid w:val="009055AF"/>
    <w:rsid w:val="009073DF"/>
    <w:rsid w:val="00934613"/>
    <w:rsid w:val="009C459F"/>
    <w:rsid w:val="009F2757"/>
    <w:rsid w:val="00A22EF4"/>
    <w:rsid w:val="00A37FC3"/>
    <w:rsid w:val="00A53F6C"/>
    <w:rsid w:val="00A54F21"/>
    <w:rsid w:val="00AC3E97"/>
    <w:rsid w:val="00B468FD"/>
    <w:rsid w:val="00B6528E"/>
    <w:rsid w:val="00B97BD5"/>
    <w:rsid w:val="00BB5AC7"/>
    <w:rsid w:val="00BC00EF"/>
    <w:rsid w:val="00BC6399"/>
    <w:rsid w:val="00BC7657"/>
    <w:rsid w:val="00C16064"/>
    <w:rsid w:val="00C20916"/>
    <w:rsid w:val="00C23BAA"/>
    <w:rsid w:val="00C34CF1"/>
    <w:rsid w:val="00C468AF"/>
    <w:rsid w:val="00C539F9"/>
    <w:rsid w:val="00C54204"/>
    <w:rsid w:val="00C55C0C"/>
    <w:rsid w:val="00C96374"/>
    <w:rsid w:val="00CC4373"/>
    <w:rsid w:val="00CD7374"/>
    <w:rsid w:val="00CF6196"/>
    <w:rsid w:val="00CF77D3"/>
    <w:rsid w:val="00D20462"/>
    <w:rsid w:val="00D42C25"/>
    <w:rsid w:val="00D66F71"/>
    <w:rsid w:val="00DB294E"/>
    <w:rsid w:val="00DD0C56"/>
    <w:rsid w:val="00E33372"/>
    <w:rsid w:val="00E4054B"/>
    <w:rsid w:val="00E76033"/>
    <w:rsid w:val="00E86F42"/>
    <w:rsid w:val="00EA5DDB"/>
    <w:rsid w:val="00EC4C24"/>
    <w:rsid w:val="00ED4204"/>
    <w:rsid w:val="00EE20E6"/>
    <w:rsid w:val="00EE4977"/>
    <w:rsid w:val="00F3286F"/>
    <w:rsid w:val="00F4041E"/>
    <w:rsid w:val="00F42DB8"/>
    <w:rsid w:val="00F4395F"/>
    <w:rsid w:val="00F73AE6"/>
    <w:rsid w:val="00F82068"/>
    <w:rsid w:val="00FA12A6"/>
    <w:rsid w:val="00FB7DD5"/>
    <w:rsid w:val="00FC341A"/>
    <w:rsid w:val="00FF4E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F6DBE0B"/>
  <w14:defaultImageDpi w14:val="0"/>
  <w15:docId w15:val="{0B193D6D-286A-FA4A-B540-3896CBDE0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pPr>
      <w:widowControl w:val="0"/>
      <w:autoSpaceDE w:val="0"/>
      <w:autoSpaceDN w:val="0"/>
      <w:adjustRightInd w:val="0"/>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1"/>
    <w:qFormat/>
    <w:rPr>
      <w:sz w:val="14"/>
      <w:szCs w:val="14"/>
    </w:rPr>
  </w:style>
  <w:style w:type="character" w:customStyle="1" w:styleId="CorpotestoCarattere">
    <w:name w:val="Corpo testo Carattere"/>
    <w:link w:val="Corpotesto"/>
    <w:uiPriority w:val="99"/>
    <w:semiHidden/>
    <w:locked/>
    <w:rPr>
      <w:rFonts w:ascii="Gotham Book" w:hAnsi="Gotham Book" w:cs="Gotham Book"/>
      <w:sz w:val="22"/>
      <w:szCs w:val="22"/>
    </w:rPr>
  </w:style>
  <w:style w:type="paragraph" w:styleId="Paragrafoelenco">
    <w:name w:val="List Paragraph"/>
    <w:basedOn w:val="Normale"/>
    <w:uiPriority w:val="1"/>
    <w:qFormat/>
    <w:rPr>
      <w:rFonts w:ascii="Times New Roman" w:hAnsi="Times New Roman"/>
    </w:rPr>
  </w:style>
  <w:style w:type="paragraph" w:customStyle="1" w:styleId="TableParagraph">
    <w:name w:val="Table Paragraph"/>
    <w:basedOn w:val="Normale"/>
    <w:uiPriority w:val="1"/>
    <w:qFormat/>
    <w:rPr>
      <w:rFonts w:ascii="Times New Roman" w:hAnsi="Times New Roman"/>
    </w:rPr>
  </w:style>
  <w:style w:type="paragraph" w:styleId="Intestazione">
    <w:name w:val="header"/>
    <w:basedOn w:val="Normale"/>
    <w:link w:val="IntestazioneCarattere"/>
    <w:uiPriority w:val="99"/>
    <w:unhideWhenUsed/>
    <w:rsid w:val="00742DA5"/>
    <w:pPr>
      <w:tabs>
        <w:tab w:val="center" w:pos="4819"/>
        <w:tab w:val="right" w:pos="9638"/>
      </w:tabs>
    </w:pPr>
  </w:style>
  <w:style w:type="character" w:customStyle="1" w:styleId="IntestazioneCarattere">
    <w:name w:val="Intestazione Carattere"/>
    <w:link w:val="Intestazione"/>
    <w:uiPriority w:val="99"/>
    <w:locked/>
    <w:rsid w:val="00742DA5"/>
    <w:rPr>
      <w:rFonts w:ascii="Gotham Book" w:hAnsi="Gotham Book" w:cs="Gotham Book"/>
      <w:sz w:val="22"/>
      <w:szCs w:val="22"/>
    </w:rPr>
  </w:style>
  <w:style w:type="paragraph" w:styleId="Pidipagina">
    <w:name w:val="footer"/>
    <w:basedOn w:val="Normale"/>
    <w:link w:val="PidipaginaCarattere"/>
    <w:uiPriority w:val="99"/>
    <w:unhideWhenUsed/>
    <w:rsid w:val="00742DA5"/>
    <w:pPr>
      <w:tabs>
        <w:tab w:val="center" w:pos="4819"/>
        <w:tab w:val="right" w:pos="9638"/>
      </w:tabs>
    </w:pPr>
  </w:style>
  <w:style w:type="character" w:customStyle="1" w:styleId="PidipaginaCarattere">
    <w:name w:val="Piè di pagina Carattere"/>
    <w:link w:val="Pidipagina"/>
    <w:uiPriority w:val="99"/>
    <w:locked/>
    <w:rsid w:val="00742DA5"/>
    <w:rPr>
      <w:rFonts w:ascii="Gotham Book" w:hAnsi="Gotham Book" w:cs="Gotham Book"/>
      <w:sz w:val="22"/>
      <w:szCs w:val="22"/>
    </w:rPr>
  </w:style>
  <w:style w:type="character" w:styleId="Collegamentoipertestuale">
    <w:name w:val="Hyperlink"/>
    <w:basedOn w:val="Carpredefinitoparagrafo"/>
    <w:uiPriority w:val="99"/>
    <w:unhideWhenUsed/>
    <w:rsid w:val="00C20916"/>
    <w:rPr>
      <w:color w:val="467886"/>
      <w:u w:val="single"/>
    </w:rPr>
  </w:style>
  <w:style w:type="paragraph" w:styleId="NormaleWeb">
    <w:name w:val="Normal (Web)"/>
    <w:basedOn w:val="Normale"/>
    <w:uiPriority w:val="99"/>
    <w:unhideWhenUsed/>
    <w:rsid w:val="00C20916"/>
    <w:pPr>
      <w:widowControl/>
      <w:autoSpaceDE/>
      <w:autoSpaceDN/>
      <w:adjustRightInd/>
      <w:spacing w:before="100" w:beforeAutospacing="1" w:after="142" w:line="276" w:lineRule="auto"/>
    </w:pPr>
    <w:rPr>
      <w:rFonts w:ascii="Times New Roman" w:hAnsi="Times New Roman"/>
    </w:rPr>
  </w:style>
  <w:style w:type="character" w:styleId="Menzionenonrisolta">
    <w:name w:val="Unresolved Mention"/>
    <w:basedOn w:val="Carpredefinitoparagrafo"/>
    <w:uiPriority w:val="99"/>
    <w:semiHidden/>
    <w:unhideWhenUsed/>
    <w:rsid w:val="00C20916"/>
    <w:rPr>
      <w:color w:val="605E5C"/>
      <w:shd w:val="clear" w:color="auto" w:fill="E1DFDD"/>
    </w:rPr>
  </w:style>
  <w:style w:type="paragraph" w:customStyle="1" w:styleId="Default">
    <w:name w:val="Default"/>
    <w:rsid w:val="00FB7DD5"/>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66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filasolutions.com/deu/produkte/gesamte-palette/reinigungsmittel/reiniger/deterdek-pro-adv?linea=professional" TargetMode="External"/><Relationship Id="rId13" Type="http://schemas.openxmlformats.org/officeDocument/2006/relationships/hyperlink" Target="https://www.filasolutions.com/deu/produkte/gesamte-palette/reinigungsmittel/gebrauchsfertig/epoxy-pro?linea=professional" TargetMode="External"/><Relationship Id="rId18" Type="http://schemas.openxmlformats.org/officeDocument/2006/relationships/hyperlink" Target="http://www.filasolutions.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blog.filasolutions.com/de/neuer-boden-warum-die-erstreinigung-so-wichtig-ist/" TargetMode="External"/><Relationship Id="rId12" Type="http://schemas.openxmlformats.org/officeDocument/2006/relationships/hyperlink" Target="https://www.filasolutions.com/deu/produkte/gesamte-palette/reinigungsmittel/gebrauchsfertig/instant-remover?linea=professional" TargetMode="External"/><Relationship Id="rId17" Type="http://schemas.openxmlformats.org/officeDocument/2006/relationships/hyperlink" Target="https://www.filasolutions.com/deu/partne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ilasolutions.com/deu/produkte/gesamte-palette/schutzmittel/schutzmittel-gegen-schmutz/stop-dir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ilasolutions.com/deu/produkte/gesamte-palette/finishprodukte/flussigwachse-und-waschpasten/satin?linea=professional"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filasolutions.com/deu/produkte/gesamte-palette/schutzmittel/wasserabweisende/prw200" TargetMode="External"/><Relationship Id="rId23" Type="http://schemas.openxmlformats.org/officeDocument/2006/relationships/header" Target="header3.xml"/><Relationship Id="rId10" Type="http://schemas.openxmlformats.org/officeDocument/2006/relationships/hyperlink" Target="https://blog.filasolutions.com/de/helle-flecken-auf-dem-feinsteinzeugboden-so-entfernen-sie-die-sogenannten-sauberen-flecken/"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ilasolutions.com/deu/produkte/gesamte-palette/reinigungsmittel/reiniger/cleaner-pro?linea=professional" TargetMode="External"/><Relationship Id="rId14" Type="http://schemas.openxmlformats.org/officeDocument/2006/relationships/hyperlink" Target="https://www.filasolutions.com/deu/produkte/gesamte-palette/reinigungsmittel/gebrauchsfertig/silicone-refiner?linea=professional" TargetMode="External"/><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Alexandra.becker@filasolu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19077-B00B-744E-A8FD-CD8FFD944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507</Words>
  <Characters>4836</Characters>
  <Application>Microsoft Office Word</Application>
  <DocSecurity>0</DocSecurity>
  <Lines>40</Lines>
  <Paragraphs>10</Paragraphs>
  <ScaleCrop>false</ScaleCrop>
  <HeadingPairs>
    <vt:vector size="2" baseType="variant">
      <vt:variant>
        <vt:lpstr>Titolo</vt:lpstr>
      </vt:variant>
      <vt:variant>
        <vt:i4>1</vt:i4>
      </vt:variant>
    </vt:vector>
  </HeadingPairs>
  <TitlesOfParts>
    <vt:vector size="1" baseType="lpstr">
      <vt:lpstr>FILA_A4_2021</vt:lpstr>
    </vt:vector>
  </TitlesOfParts>
  <Company/>
  <LinksUpToDate>false</LinksUpToDate>
  <CharactersWithSpaces>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FILA_A4_2021</dc:title>
  <dc:subject/>
  <dc:creator>Michele Chellin</dc:creator>
  <cp:keywords/>
  <dc:description/>
  <cp:lastModifiedBy>Alexandra Becker</cp:lastModifiedBy>
  <cp:revision>4</cp:revision>
  <cp:lastPrinted>2023-11-09T16:11:00Z</cp:lastPrinted>
  <dcterms:created xsi:type="dcterms:W3CDTF">2024-06-27T14:23:00Z</dcterms:created>
  <dcterms:modified xsi:type="dcterms:W3CDTF">2024-06-27T14:28:00Z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25.4 (Macintosh)</vt:lpwstr>
  </property>
</Properties>
</file>