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7CE3C0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1D16A61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F5DF03C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6D7F2C66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54A32817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1B40BB78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9F0F49D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C40B3D0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48C08EA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113F04A8" w14:textId="22C5D848" w:rsidR="000D1985" w:rsidRPr="000D1985" w:rsidRDefault="00922553" w:rsidP="000D1985">
      <w:pPr>
        <w:spacing w:after="100" w:afterAutospacing="1"/>
        <w:ind w:left="2160"/>
        <w:jc w:val="both"/>
        <w:rPr>
          <w:rFonts w:ascii="Arial" w:hAnsi="Arial" w:cs="Arial"/>
          <w:b/>
          <w:bCs/>
          <w:sz w:val="28"/>
          <w:szCs w:val="28"/>
        </w:rPr>
      </w:pPr>
      <w:r w:rsidRPr="000D1985">
        <w:rPr>
          <w:rFonts w:ascii="Arial" w:hAnsi="Arial" w:cs="Arial"/>
          <w:b/>
          <w:bCs/>
          <w:sz w:val="28"/>
          <w:szCs w:val="28"/>
        </w:rPr>
        <w:t xml:space="preserve">FILA </w:t>
      </w:r>
      <w:r w:rsidR="000D1985" w:rsidRPr="000D1985">
        <w:rPr>
          <w:rFonts w:ascii="Arial" w:hAnsi="Arial" w:cs="Arial"/>
          <w:b/>
          <w:bCs/>
          <w:sz w:val="28"/>
          <w:szCs w:val="28"/>
        </w:rPr>
        <w:t xml:space="preserve">Service sulla passerella di </w:t>
      </w:r>
      <w:proofErr w:type="spellStart"/>
      <w:r w:rsidR="000D1985" w:rsidRPr="000D1985">
        <w:rPr>
          <w:rFonts w:ascii="Arial" w:hAnsi="Arial" w:cs="Arial"/>
          <w:b/>
          <w:bCs/>
          <w:sz w:val="28"/>
          <w:szCs w:val="28"/>
        </w:rPr>
        <w:t>Walk</w:t>
      </w:r>
      <w:proofErr w:type="spellEnd"/>
      <w:r w:rsidR="000D1985" w:rsidRPr="000D1985">
        <w:rPr>
          <w:rFonts w:ascii="Arial" w:hAnsi="Arial" w:cs="Arial"/>
          <w:b/>
          <w:bCs/>
          <w:sz w:val="28"/>
          <w:szCs w:val="28"/>
        </w:rPr>
        <w:t xml:space="preserve"> of Stone a Marmomac</w:t>
      </w:r>
    </w:p>
    <w:p w14:paraId="482D3418" w14:textId="77777777" w:rsidR="00922553" w:rsidRPr="00922553" w:rsidRDefault="00922553" w:rsidP="00922553">
      <w:pPr>
        <w:spacing w:after="100" w:afterAutospacing="1"/>
        <w:ind w:left="2160"/>
        <w:jc w:val="both"/>
        <w:rPr>
          <w:rFonts w:ascii="Arial" w:hAnsi="Arial" w:cs="Arial"/>
          <w:b/>
          <w:bCs/>
        </w:rPr>
      </w:pPr>
    </w:p>
    <w:p w14:paraId="6E5B784F" w14:textId="77777777" w:rsidR="00922553" w:rsidRPr="00922553" w:rsidRDefault="00922553" w:rsidP="00922553">
      <w:pPr>
        <w:spacing w:after="100" w:afterAutospacing="1"/>
        <w:ind w:left="2160"/>
        <w:jc w:val="both"/>
        <w:rPr>
          <w:rFonts w:ascii="Arial" w:hAnsi="Arial" w:cs="Arial"/>
          <w:b/>
          <w:bCs/>
        </w:rPr>
      </w:pPr>
    </w:p>
    <w:p w14:paraId="5562E81E" w14:textId="77777777" w:rsidR="00922553" w:rsidRPr="00922553" w:rsidRDefault="00922553" w:rsidP="00922553">
      <w:pPr>
        <w:spacing w:after="100" w:afterAutospacing="1"/>
        <w:ind w:left="2160"/>
        <w:jc w:val="both"/>
        <w:rPr>
          <w:rFonts w:ascii="Arial" w:hAnsi="Arial" w:cs="Arial"/>
          <w:b/>
          <w:bCs/>
        </w:rPr>
      </w:pPr>
    </w:p>
    <w:p w14:paraId="2F5037F9" w14:textId="77777777" w:rsidR="00922553" w:rsidRPr="00922553" w:rsidRDefault="00922553" w:rsidP="00922553">
      <w:pPr>
        <w:spacing w:after="100" w:afterAutospacing="1"/>
        <w:ind w:left="2160"/>
        <w:jc w:val="both"/>
        <w:rPr>
          <w:rFonts w:ascii="Arial" w:hAnsi="Arial" w:cs="Arial"/>
          <w:b/>
          <w:bCs/>
        </w:rPr>
      </w:pPr>
    </w:p>
    <w:p w14:paraId="71336088" w14:textId="77777777" w:rsidR="00922553" w:rsidRPr="00922553" w:rsidRDefault="00922553" w:rsidP="00922553">
      <w:pPr>
        <w:spacing w:after="100" w:afterAutospacing="1"/>
        <w:ind w:left="2160"/>
        <w:jc w:val="both"/>
        <w:rPr>
          <w:rFonts w:ascii="Arial" w:hAnsi="Arial" w:cs="Arial"/>
          <w:b/>
          <w:bCs/>
        </w:rPr>
      </w:pPr>
    </w:p>
    <w:p w14:paraId="391D0FC9" w14:textId="77777777" w:rsidR="00922553" w:rsidRPr="00922553" w:rsidRDefault="00922553" w:rsidP="00922553">
      <w:pPr>
        <w:spacing w:after="100" w:afterAutospacing="1"/>
        <w:ind w:left="2160"/>
        <w:jc w:val="both"/>
        <w:rPr>
          <w:rFonts w:ascii="Arial" w:hAnsi="Arial" w:cs="Arial"/>
          <w:b/>
          <w:bCs/>
        </w:rPr>
      </w:pPr>
    </w:p>
    <w:p w14:paraId="2CA2A5C5" w14:textId="77777777" w:rsidR="000D1985" w:rsidRPr="000D1985" w:rsidRDefault="000D1985" w:rsidP="000D1985">
      <w:pPr>
        <w:spacing w:after="120" w:line="264" w:lineRule="auto"/>
        <w:ind w:left="2007"/>
        <w:jc w:val="both"/>
        <w:rPr>
          <w:rFonts w:ascii="Arial" w:hAnsi="Arial" w:cs="Arial"/>
          <w:sz w:val="22"/>
          <w:szCs w:val="22"/>
        </w:rPr>
      </w:pPr>
      <w:r w:rsidRPr="000D1985">
        <w:rPr>
          <w:rFonts w:ascii="Arial" w:hAnsi="Arial" w:cs="Arial"/>
          <w:sz w:val="22"/>
          <w:szCs w:val="22"/>
        </w:rPr>
        <w:t xml:space="preserve">The </w:t>
      </w:r>
      <w:proofErr w:type="spellStart"/>
      <w:r w:rsidRPr="000D1985">
        <w:rPr>
          <w:rFonts w:ascii="Arial" w:hAnsi="Arial" w:cs="Arial"/>
          <w:b/>
          <w:bCs/>
          <w:sz w:val="22"/>
          <w:szCs w:val="22"/>
        </w:rPr>
        <w:t>Walk</w:t>
      </w:r>
      <w:proofErr w:type="spellEnd"/>
      <w:r w:rsidRPr="000D1985">
        <w:rPr>
          <w:rFonts w:ascii="Arial" w:hAnsi="Arial" w:cs="Arial"/>
          <w:b/>
          <w:bCs/>
          <w:sz w:val="22"/>
          <w:szCs w:val="22"/>
        </w:rPr>
        <w:t xml:space="preserve"> of Stone</w:t>
      </w:r>
      <w:r w:rsidRPr="000D1985">
        <w:rPr>
          <w:rFonts w:ascii="Arial" w:hAnsi="Arial" w:cs="Arial"/>
          <w:sz w:val="22"/>
          <w:szCs w:val="22"/>
        </w:rPr>
        <w:t xml:space="preserve">, mostra ideata e curata dall'architetto Giorgio Canale, si svolge nella parte centrale del The Plus Theatre, offrendo un'esperienza unica e inedita. Per la prima volta a </w:t>
      </w:r>
      <w:r w:rsidRPr="000D1985">
        <w:rPr>
          <w:rFonts w:ascii="Arial" w:hAnsi="Arial" w:cs="Arial"/>
          <w:b/>
          <w:bCs/>
          <w:sz w:val="22"/>
          <w:szCs w:val="22"/>
        </w:rPr>
        <w:t>Marmomac</w:t>
      </w:r>
      <w:r w:rsidRPr="000D1985">
        <w:rPr>
          <w:rFonts w:ascii="Arial" w:hAnsi="Arial" w:cs="Arial"/>
          <w:sz w:val="22"/>
          <w:szCs w:val="22"/>
        </w:rPr>
        <w:t xml:space="preserve">, viene presentata una passerella ispirata alla </w:t>
      </w:r>
      <w:proofErr w:type="spellStart"/>
      <w:r w:rsidRPr="000D1985">
        <w:rPr>
          <w:rFonts w:ascii="Arial" w:hAnsi="Arial" w:cs="Arial"/>
          <w:sz w:val="22"/>
          <w:szCs w:val="22"/>
        </w:rPr>
        <w:t>Walk</w:t>
      </w:r>
      <w:proofErr w:type="spellEnd"/>
      <w:r w:rsidRPr="000D1985">
        <w:rPr>
          <w:rFonts w:ascii="Arial" w:hAnsi="Arial" w:cs="Arial"/>
          <w:sz w:val="22"/>
          <w:szCs w:val="22"/>
        </w:rPr>
        <w:t xml:space="preserve"> of Fame, con protagonista la pietra naturale. Questo omaggio mette in luce la straordinaria ricchezza e diversità dei materiali naturali, esaltando varietà cromatiche, texture e dettagli unici offerti dalla natura.</w:t>
      </w:r>
    </w:p>
    <w:p w14:paraId="76BE31AF" w14:textId="77777777" w:rsidR="000D1985" w:rsidRPr="000D1985" w:rsidRDefault="000D1985" w:rsidP="000D1985">
      <w:pPr>
        <w:spacing w:after="120" w:line="264" w:lineRule="auto"/>
        <w:ind w:left="2007"/>
        <w:jc w:val="both"/>
        <w:rPr>
          <w:rFonts w:ascii="Arial" w:hAnsi="Arial" w:cs="Arial"/>
          <w:sz w:val="22"/>
          <w:szCs w:val="22"/>
        </w:rPr>
      </w:pPr>
      <w:r w:rsidRPr="000D1985">
        <w:rPr>
          <w:rFonts w:ascii="Arial" w:hAnsi="Arial" w:cs="Arial"/>
          <w:sz w:val="22"/>
          <w:szCs w:val="22"/>
        </w:rPr>
        <w:t xml:space="preserve">Su una passerella di circa </w:t>
      </w:r>
      <w:r w:rsidRPr="000D1985">
        <w:rPr>
          <w:rFonts w:ascii="Arial" w:hAnsi="Arial" w:cs="Arial"/>
          <w:b/>
          <w:bCs/>
          <w:sz w:val="22"/>
          <w:szCs w:val="22"/>
        </w:rPr>
        <w:t>240 metri quadrati</w:t>
      </w:r>
      <w:r w:rsidRPr="000D1985">
        <w:rPr>
          <w:rFonts w:ascii="Arial" w:hAnsi="Arial" w:cs="Arial"/>
          <w:sz w:val="22"/>
          <w:szCs w:val="22"/>
        </w:rPr>
        <w:t>, la mostra funge da vetrina esclusiva per aziende italiane e internazionali, che vogliono esibire le peculiarità dei propri prodotti. La selezione di pietre, ognuna con identità e caratteristiche uniche, rappresenta il vero valore aggiunto dell'installazione. Questi materiali, scelti per la loro unicità e qualità distintive, sono ideali per una vasta gamma di progetti di design e architettura.</w:t>
      </w:r>
    </w:p>
    <w:p w14:paraId="7984EC79" w14:textId="44687853" w:rsidR="000D1985" w:rsidRDefault="000D1985" w:rsidP="000D1985">
      <w:pPr>
        <w:spacing w:after="120" w:line="264" w:lineRule="auto"/>
        <w:ind w:left="2007"/>
        <w:jc w:val="both"/>
        <w:rPr>
          <w:rFonts w:ascii="Arial" w:hAnsi="Arial" w:cs="Arial"/>
          <w:sz w:val="22"/>
          <w:szCs w:val="22"/>
        </w:rPr>
      </w:pPr>
      <w:r w:rsidRPr="000D1985">
        <w:rPr>
          <w:rFonts w:ascii="Arial" w:hAnsi="Arial" w:cs="Arial"/>
          <w:sz w:val="22"/>
          <w:szCs w:val="22"/>
        </w:rPr>
        <w:t xml:space="preserve">La bellezza e la peculiarità di questi materiali non potrebbero “brillare” senza l’intervento di </w:t>
      </w:r>
      <w:r w:rsidRPr="00D518AC">
        <w:rPr>
          <w:rFonts w:ascii="Arial" w:hAnsi="Arial" w:cs="Arial"/>
          <w:b/>
          <w:bCs/>
          <w:sz w:val="22"/>
          <w:szCs w:val="22"/>
        </w:rPr>
        <w:t>FILA Service</w:t>
      </w:r>
      <w:r w:rsidRPr="00D518AC">
        <w:rPr>
          <w:rFonts w:ascii="Arial" w:hAnsi="Arial" w:cs="Arial"/>
          <w:sz w:val="22"/>
          <w:szCs w:val="22"/>
        </w:rPr>
        <w:t>,</w:t>
      </w:r>
      <w:r w:rsidRPr="000D1985">
        <w:rPr>
          <w:rFonts w:ascii="Arial" w:hAnsi="Arial" w:cs="Arial"/>
          <w:sz w:val="22"/>
          <w:szCs w:val="22"/>
        </w:rPr>
        <w:t xml:space="preserve"> </w:t>
      </w:r>
      <w:r w:rsidR="003B4BE5">
        <w:rPr>
          <w:rFonts w:ascii="Arial" w:hAnsi="Arial" w:cs="Arial"/>
          <w:sz w:val="22"/>
          <w:szCs w:val="22"/>
        </w:rPr>
        <w:t>la recente acquisizione di FILA Solutions in campo di servizio completo per medi e grandi progetti che comprende anche l’applicazione dei trattamenti dell’azienda padovana</w:t>
      </w:r>
      <w:r w:rsidRPr="000D1985">
        <w:rPr>
          <w:rFonts w:ascii="Arial" w:hAnsi="Arial" w:cs="Arial"/>
          <w:sz w:val="22"/>
          <w:szCs w:val="22"/>
        </w:rPr>
        <w:t xml:space="preserve">. Presente sulla passerella di </w:t>
      </w:r>
      <w:proofErr w:type="spellStart"/>
      <w:r w:rsidRPr="000D1985">
        <w:rPr>
          <w:rFonts w:ascii="Arial" w:hAnsi="Arial" w:cs="Arial"/>
          <w:sz w:val="22"/>
          <w:szCs w:val="22"/>
        </w:rPr>
        <w:t>Walk</w:t>
      </w:r>
      <w:proofErr w:type="spellEnd"/>
      <w:r w:rsidRPr="000D1985">
        <w:rPr>
          <w:rFonts w:ascii="Arial" w:hAnsi="Arial" w:cs="Arial"/>
          <w:sz w:val="22"/>
          <w:szCs w:val="22"/>
        </w:rPr>
        <w:t xml:space="preserve"> of Stone, FILA Service sponsorizza l</w:t>
      </w:r>
      <w:r w:rsidRPr="00D518AC">
        <w:rPr>
          <w:rFonts w:ascii="Arial" w:hAnsi="Arial" w:cs="Arial"/>
          <w:sz w:val="22"/>
          <w:szCs w:val="22"/>
        </w:rPr>
        <w:t xml:space="preserve">a parte di protezione e manutenzione di tutti i materiali usati dalle </w:t>
      </w:r>
      <w:r w:rsidR="00FF4996">
        <w:rPr>
          <w:rFonts w:ascii="Arial" w:hAnsi="Arial" w:cs="Arial"/>
          <w:sz w:val="22"/>
          <w:szCs w:val="22"/>
        </w:rPr>
        <w:t xml:space="preserve">realtà </w:t>
      </w:r>
      <w:r w:rsidRPr="000D1985">
        <w:rPr>
          <w:rFonts w:ascii="Arial" w:hAnsi="Arial" w:cs="Arial"/>
          <w:sz w:val="22"/>
          <w:szCs w:val="22"/>
        </w:rPr>
        <w:t xml:space="preserve">protagoniste. Si occupa quindi della </w:t>
      </w:r>
      <w:r w:rsidRPr="00D518AC">
        <w:rPr>
          <w:rFonts w:ascii="Arial" w:hAnsi="Arial" w:cs="Arial"/>
          <w:b/>
          <w:bCs/>
          <w:sz w:val="22"/>
          <w:szCs w:val="22"/>
        </w:rPr>
        <w:t>pulizia post posa</w:t>
      </w:r>
      <w:r w:rsidRPr="000D1985">
        <w:rPr>
          <w:rFonts w:ascii="Arial" w:hAnsi="Arial" w:cs="Arial"/>
          <w:sz w:val="22"/>
          <w:szCs w:val="22"/>
        </w:rPr>
        <w:t xml:space="preserve"> e della </w:t>
      </w:r>
      <w:r w:rsidRPr="00D518AC">
        <w:rPr>
          <w:rFonts w:ascii="Arial" w:hAnsi="Arial" w:cs="Arial"/>
          <w:b/>
          <w:bCs/>
          <w:sz w:val="22"/>
          <w:szCs w:val="22"/>
        </w:rPr>
        <w:t>protezione dei materiali</w:t>
      </w:r>
      <w:r w:rsidRPr="000D1985">
        <w:rPr>
          <w:rFonts w:ascii="Arial" w:hAnsi="Arial" w:cs="Arial"/>
          <w:sz w:val="22"/>
          <w:szCs w:val="22"/>
        </w:rPr>
        <w:t>, preparando e istruendo gli addetti del personale nell’uso quotidiano dei prodotti da usare.</w:t>
      </w:r>
    </w:p>
    <w:p w14:paraId="7B70DF5B" w14:textId="373933C8" w:rsidR="000D1985" w:rsidRPr="000D1985" w:rsidRDefault="000D1985" w:rsidP="000D1985">
      <w:pPr>
        <w:spacing w:after="120" w:line="264" w:lineRule="auto"/>
        <w:ind w:left="2007"/>
        <w:jc w:val="both"/>
        <w:rPr>
          <w:rFonts w:ascii="Arial" w:hAnsi="Arial" w:cs="Arial"/>
          <w:sz w:val="22"/>
          <w:szCs w:val="22"/>
        </w:rPr>
      </w:pPr>
      <w:r w:rsidRPr="000D1985">
        <w:rPr>
          <w:rFonts w:ascii="Arial" w:eastAsiaTheme="minorHAnsi" w:hAnsi="Arial" w:cs="Arial"/>
          <w:sz w:val="22"/>
          <w:szCs w:val="22"/>
        </w:rPr>
        <w:t xml:space="preserve">Quale prodotto meglio di </w:t>
      </w:r>
      <w:r w:rsidRPr="00D518AC">
        <w:rPr>
          <w:rFonts w:ascii="Arial" w:eastAsiaTheme="minorHAnsi" w:hAnsi="Arial" w:cs="Arial"/>
          <w:b/>
          <w:bCs/>
          <w:sz w:val="22"/>
          <w:szCs w:val="22"/>
        </w:rPr>
        <w:t>MP90 ECO XTREME</w:t>
      </w:r>
      <w:r w:rsidRPr="000D1985">
        <w:rPr>
          <w:rFonts w:ascii="Arial" w:eastAsiaTheme="minorHAnsi" w:hAnsi="Arial" w:cs="Arial"/>
          <w:sz w:val="22"/>
          <w:szCs w:val="22"/>
        </w:rPr>
        <w:t xml:space="preserve"> può dare una protezione estrema?  Idro oleo repellente ecocompatibile, con effetto naturale</w:t>
      </w:r>
      <w:r w:rsidR="00D518AC">
        <w:rPr>
          <w:rFonts w:ascii="Arial" w:eastAsiaTheme="minorHAnsi" w:hAnsi="Arial" w:cs="Arial"/>
          <w:sz w:val="22"/>
          <w:szCs w:val="22"/>
        </w:rPr>
        <w:t>,</w:t>
      </w:r>
      <w:r w:rsidRPr="000D1985">
        <w:rPr>
          <w:rFonts w:ascii="Arial" w:eastAsiaTheme="minorHAnsi" w:hAnsi="Arial" w:cs="Arial"/>
          <w:sz w:val="22"/>
          <w:szCs w:val="22"/>
        </w:rPr>
        <w:t xml:space="preserve"> </w:t>
      </w:r>
      <w:r w:rsidRPr="000D198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è infatti la miglior difesa in versione ecologica dalle macchie per pietra naturale, marmo e granito con finitura lucida, patinata, spazzolata, levigata fine opaca.</w:t>
      </w:r>
    </w:p>
    <w:p w14:paraId="34359A93" w14:textId="77777777" w:rsidR="000D1985" w:rsidRPr="000D1985" w:rsidRDefault="000D1985" w:rsidP="000D1985">
      <w:pPr>
        <w:spacing w:after="120" w:line="264" w:lineRule="auto"/>
        <w:ind w:left="2007"/>
        <w:jc w:val="both"/>
        <w:rPr>
          <w:rFonts w:ascii="Arial" w:hAnsi="Arial" w:cs="Arial"/>
          <w:sz w:val="22"/>
          <w:szCs w:val="22"/>
        </w:rPr>
      </w:pPr>
      <w:r w:rsidRPr="000D198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Impermeabilizza e protegge, semplifica la pulizia ed è ottimo anche per le fughe, ceramiche craquelé, graniglie, marmo-resina e lapidi. Idoneo anche per il trattamento di cementine e pietre ricostruite, ha proprietà anti-graffiti, proteggendo la superficie e consentendone una facile rimozione in fase di pulitura. Essendo idro oleorepellente ostacola l'assorbimento di macchie comuni di origine oleosa e acquosa.</w:t>
      </w:r>
    </w:p>
    <w:p w14:paraId="0777BE44" w14:textId="79FED6A4" w:rsidR="000D1985" w:rsidRPr="000D1985" w:rsidRDefault="000D1985" w:rsidP="000D1985">
      <w:pPr>
        <w:spacing w:after="120" w:line="264" w:lineRule="auto"/>
        <w:ind w:left="2007"/>
        <w:jc w:val="both"/>
        <w:rPr>
          <w:rFonts w:ascii="Arial" w:hAnsi="Arial" w:cs="Arial"/>
          <w:sz w:val="22"/>
          <w:szCs w:val="22"/>
        </w:rPr>
      </w:pPr>
      <w:r w:rsidRPr="000D198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Prodotto a bassissimo contenuto di </w:t>
      </w:r>
      <w:r w:rsidR="00B711BD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VOC</w:t>
      </w:r>
      <w:r w:rsidRPr="000D198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, a basso impatto ambientale con certificato </w:t>
      </w:r>
      <w:r w:rsidR="007F737F" w:rsidRPr="007F737F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INDOOR AIR COMFORT GOLD</w:t>
      </w:r>
      <w:r w:rsidRPr="000D198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, è privo di solventi idrocarburici; essendo a base acqua, sopporta situazioni di umidità residua perciò l’applicazione può essere fatta dopo 24-48 ore dal lavaggio iniziale, rendendo il trattamento veloce e la superficie calpestabile dopo sole 2 ore.</w:t>
      </w:r>
    </w:p>
    <w:p w14:paraId="012F130A" w14:textId="3C48FB57" w:rsidR="000D1985" w:rsidRPr="000D1985" w:rsidRDefault="000D1985" w:rsidP="000D1985">
      <w:pPr>
        <w:spacing w:after="120" w:line="264" w:lineRule="auto"/>
        <w:ind w:left="2007"/>
        <w:jc w:val="both"/>
        <w:rPr>
          <w:rFonts w:ascii="Arial" w:hAnsi="Arial" w:cs="Arial"/>
          <w:sz w:val="22"/>
          <w:szCs w:val="22"/>
        </w:rPr>
      </w:pPr>
      <w:r w:rsidRPr="000D198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Per una perfetta manutenzione del </w:t>
      </w:r>
      <w:proofErr w:type="spellStart"/>
      <w:r w:rsidRPr="000D198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Walk</w:t>
      </w:r>
      <w:proofErr w:type="spellEnd"/>
      <w:r w:rsidRPr="000D198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of Stone</w:t>
      </w:r>
      <w:r w:rsidR="001263F2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0D198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FILA Service propone </w:t>
      </w:r>
      <w:r w:rsidRPr="00D518AC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anche </w:t>
      </w:r>
      <w:r w:rsidRPr="00D518AC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CLEANER PRO</w:t>
      </w:r>
      <w:r w:rsidRPr="000D198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, </w:t>
      </w:r>
      <w:r w:rsidR="004D4787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il detergente</w:t>
      </w:r>
      <w:r w:rsidRPr="000D198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che pulisce delicatamente tutti i pavimenti e i rivestimenti, rispettando le </w:t>
      </w:r>
      <w:r w:rsidRPr="000D198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lastRenderedPageBreak/>
        <w:t>superfici trattate e delicate. È indispensabile per il lavaggio dopo posa delle superfici in pietra naturale con finitura lucida e sensibili ai detergenti forti. Contiene ingredienti biodegradabili, pulisce ma non aggredisce e ad elevate diluizioni non serve risciacquo perché non lascia residuo.</w:t>
      </w:r>
      <w:r w:rsidR="004D4787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CLEANER PRO può</w:t>
      </w:r>
      <w:r w:rsidRPr="000D198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essere utilizzato con una macchina lavasciuga a diluizioni elevate, dalla profumazione gradevole, è un prodotto idoneo all’</w:t>
      </w:r>
      <w:r w:rsidR="004D4787" w:rsidRPr="004D4787">
        <w:rPr>
          <w:rFonts w:ascii="GTAmerica-CondensedRegular" w:hAnsi="GTAmerica-CondensedRegular" w:cs="GTAmerica-CondensedRegular"/>
          <w:sz w:val="18"/>
          <w:szCs w:val="18"/>
        </w:rPr>
        <w:t xml:space="preserve"> </w:t>
      </w:r>
      <w:r w:rsidR="004D4787" w:rsidRPr="004D4787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HACCP</w:t>
      </w:r>
      <w:r w:rsidRPr="000D198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e per ambienti in cui vivono animali domestici.</w:t>
      </w:r>
    </w:p>
    <w:p w14:paraId="05FA2700" w14:textId="5BB4977E" w:rsidR="000D1985" w:rsidRPr="000D1985" w:rsidRDefault="000D1985" w:rsidP="000D1985">
      <w:pPr>
        <w:spacing w:after="120" w:line="264" w:lineRule="auto"/>
        <w:ind w:left="2007"/>
        <w:jc w:val="both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0D198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Marmomac si presenta come l’occasione ideale per promuovere FILA Service e ricordare agli addetti al settore quanto sia importante proteggere ma soprattutto fare manutenzione per mantenere la bellezza dei materiali naturali nel tempo. A questo proposito</w:t>
      </w:r>
      <w:r w:rsidR="00802436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,</w:t>
      </w:r>
      <w:r w:rsidRPr="000D198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FILA Solutions è da sempre al top, dimostrando come ambienti unici e personalizzati mantengono la loro bellezza solo grazie ad un “make up” continuativo. </w:t>
      </w:r>
    </w:p>
    <w:p w14:paraId="4D28D9C4" w14:textId="77777777" w:rsidR="00640DD2" w:rsidRPr="00922553" w:rsidRDefault="00640DD2" w:rsidP="00582485">
      <w:pPr>
        <w:tabs>
          <w:tab w:val="left" w:pos="2120"/>
        </w:tabs>
        <w:rPr>
          <w:rFonts w:ascii="Arial" w:hAnsi="Arial" w:cs="Arial"/>
          <w:sz w:val="18"/>
          <w:szCs w:val="18"/>
        </w:rPr>
      </w:pPr>
    </w:p>
    <w:p w14:paraId="52B216CC" w14:textId="3867D036" w:rsidR="00E726DB" w:rsidRDefault="00E726DB" w:rsidP="00E726D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100" w:after="100"/>
        <w:ind w:left="2127" w:right="122"/>
        <w:jc w:val="both"/>
        <w:rPr>
          <w:rFonts w:ascii="Arial" w:eastAsia="Arial" w:hAnsi="Arial" w:cs="Arial"/>
          <w:color w:val="FF0000"/>
          <w:sz w:val="18"/>
          <w:szCs w:val="18"/>
          <w:u w:color="FF0000"/>
        </w:rPr>
      </w:pPr>
      <w:r>
        <w:rPr>
          <w:rFonts w:ascii="Arial" w:hAnsi="Arial"/>
          <w:sz w:val="18"/>
          <w:szCs w:val="18"/>
        </w:rPr>
        <w:t>FILA Solutions è un punto di riferimento internazionale nei sistemi per la protezione e manutenzione di tutte le superfici. La “Fabbrica Italiana di Lucidi e Affini” fondata nel 1943, grazie all’attuale Presidente Beniamino Pettenon ha evoluto il suo core business da prodotti per calzature, cere e detergenti domestici a prodotti per la cura delle superfici, con un fatturato 202</w:t>
      </w:r>
      <w:r w:rsidR="003E0A10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 xml:space="preserve"> che si attesta intorno ai 22 milioni di euro. Oggi i figli di Beniamino, Francesco ed Alessandra Pettenon, ricoprono la carica di Amministratori Delegati dell’Azienda: una realtà in continua espansione, che conta 10</w:t>
      </w:r>
      <w:r w:rsidR="003E0A10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> collaboratori tra l’headquarter e l’Innovation Center di San Martino di Lupari (PD), il Centro di Sperimentazione a Fiorano Modenese nel cuore del Distretto ceramico di Sassuolo e un'organizzazione commerciale presente in Francia, Germania, Spagna, USA, Gran Bretagna e Emirati Arabi.  Il tutto secondo una strategia che mette al centro la sostenibilità: tutti i prodotti sono realizzati con tecnologie a basso impatto, i detergenti contengono ingredienti biodegradabili fino al 98% mentre le formulazioni a base acqua rappresentano l’8</w:t>
      </w:r>
      <w:r w:rsidR="003E0A10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>% sul totale della produzione.</w:t>
      </w:r>
    </w:p>
    <w:p w14:paraId="523ECE22" w14:textId="77777777" w:rsidR="0001521B" w:rsidRDefault="0001521B" w:rsidP="00E1232D">
      <w:pPr>
        <w:ind w:left="2127" w:right="122"/>
        <w:jc w:val="center"/>
        <w:rPr>
          <w:rFonts w:ascii="Arial" w:hAnsi="Arial"/>
          <w:sz w:val="21"/>
          <w:szCs w:val="21"/>
        </w:rPr>
      </w:pPr>
    </w:p>
    <w:p w14:paraId="1521605C" w14:textId="70F06AD1" w:rsidR="00E726DB" w:rsidRDefault="00E726DB" w:rsidP="00E1232D">
      <w:pPr>
        <w:ind w:left="2127" w:right="122"/>
        <w:jc w:val="center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>www.ﬁlasolutions.com</w:t>
      </w:r>
    </w:p>
    <w:p w14:paraId="13189AFC" w14:textId="77777777" w:rsidR="00922553" w:rsidRDefault="00922553" w:rsidP="00E1232D">
      <w:pPr>
        <w:ind w:left="2127" w:right="122"/>
        <w:jc w:val="center"/>
        <w:rPr>
          <w:rFonts w:ascii="Arial" w:hAnsi="Arial"/>
          <w:sz w:val="21"/>
          <w:szCs w:val="21"/>
        </w:rPr>
      </w:pPr>
    </w:p>
    <w:p w14:paraId="0AA21F3D" w14:textId="77777777" w:rsidR="00922553" w:rsidRDefault="00922553" w:rsidP="00E1232D">
      <w:pPr>
        <w:ind w:left="2127" w:right="122"/>
        <w:jc w:val="center"/>
        <w:rPr>
          <w:rFonts w:ascii="Arial" w:hAnsi="Arial"/>
          <w:sz w:val="21"/>
          <w:szCs w:val="21"/>
        </w:rPr>
      </w:pPr>
    </w:p>
    <w:p w14:paraId="3085A1B3" w14:textId="77777777" w:rsidR="00E726DB" w:rsidRDefault="00E726DB" w:rsidP="00E726DB">
      <w:pPr>
        <w:ind w:left="2127" w:right="122"/>
        <w:jc w:val="center"/>
        <w:rPr>
          <w:rFonts w:ascii="Arial" w:hAnsi="Arial"/>
          <w:sz w:val="21"/>
          <w:szCs w:val="21"/>
        </w:rPr>
      </w:pPr>
    </w:p>
    <w:p w14:paraId="017562EE" w14:textId="77777777" w:rsidR="00E726DB" w:rsidRPr="00781F19" w:rsidRDefault="00E726DB" w:rsidP="00E726DB">
      <w:pPr>
        <w:ind w:left="2160" w:right="134"/>
        <w:rPr>
          <w:rFonts w:ascii="Arial" w:hAnsi="Arial" w:cs="Arial"/>
          <w:sz w:val="18"/>
          <w:szCs w:val="18"/>
        </w:rPr>
      </w:pPr>
      <w:r w:rsidRPr="00781F19">
        <w:rPr>
          <w:rFonts w:ascii="Arial" w:hAnsi="Arial" w:cs="Arial"/>
          <w:sz w:val="18"/>
          <w:szCs w:val="18"/>
        </w:rPr>
        <w:t xml:space="preserve">Ufficio Stampa e P.R. </w:t>
      </w:r>
    </w:p>
    <w:p w14:paraId="0F60E61B" w14:textId="77777777" w:rsidR="00E726DB" w:rsidRPr="00781F19" w:rsidRDefault="00E726DB" w:rsidP="00E726DB">
      <w:pPr>
        <w:ind w:left="2160" w:right="134"/>
        <w:rPr>
          <w:rFonts w:ascii="Arial" w:hAnsi="Arial" w:cs="Arial"/>
          <w:sz w:val="18"/>
          <w:szCs w:val="18"/>
        </w:rPr>
      </w:pPr>
      <w:r w:rsidRPr="00781F19">
        <w:rPr>
          <w:rFonts w:ascii="Arial" w:hAnsi="Arial" w:cs="Arial"/>
          <w:sz w:val="18"/>
          <w:szCs w:val="18"/>
        </w:rPr>
        <w:t xml:space="preserve">Gagliardi &amp; Partners </w:t>
      </w:r>
    </w:p>
    <w:p w14:paraId="2696C7A2" w14:textId="192F3E7F" w:rsidR="00E726DB" w:rsidRPr="00F945B2" w:rsidRDefault="00000000" w:rsidP="00E726DB">
      <w:pPr>
        <w:ind w:left="2160" w:right="134"/>
        <w:rPr>
          <w:rFonts w:ascii="Arial" w:hAnsi="Arial" w:cs="Arial"/>
          <w:sz w:val="18"/>
          <w:szCs w:val="18"/>
        </w:rPr>
      </w:pPr>
      <w:hyperlink r:id="rId8" w:history="1">
        <w:r w:rsidR="00E726DB" w:rsidRPr="00781F19">
          <w:rPr>
            <w:rFonts w:ascii="Arial" w:hAnsi="Arial" w:cs="Arial"/>
            <w:sz w:val="18"/>
            <w:szCs w:val="18"/>
          </w:rPr>
          <w:t>gagliardi@gagliardi-partners.it</w:t>
        </w:r>
      </w:hyperlink>
    </w:p>
    <w:sectPr w:rsidR="00E726DB" w:rsidRPr="00F945B2" w:rsidSect="006158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type w:val="continuous"/>
      <w:pgSz w:w="11910" w:h="16840"/>
      <w:pgMar w:top="41" w:right="995" w:bottom="1786" w:left="357" w:header="567" w:footer="1134" w:gutter="0"/>
      <w:cols w:space="720" w:equalWidth="0">
        <w:col w:w="10976"/>
      </w:cols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E33BDF" w14:textId="77777777" w:rsidR="00974CE2" w:rsidRDefault="00974CE2" w:rsidP="00742DA5">
      <w:r>
        <w:separator/>
      </w:r>
    </w:p>
  </w:endnote>
  <w:endnote w:type="continuationSeparator" w:id="0">
    <w:p w14:paraId="6A488A47" w14:textId="77777777" w:rsidR="00974CE2" w:rsidRDefault="00974CE2" w:rsidP="00742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ook">
    <w:panose1 w:val="020B0604020202020204"/>
    <w:charset w:val="4D"/>
    <w:family w:val="auto"/>
    <w:pitch w:val="variable"/>
    <w:sig w:usb0="800000A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TAmerica-CondensedRegular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17946C" w14:textId="3248F9BA" w:rsidR="00C34CF1" w:rsidRPr="00C34CF1" w:rsidRDefault="00C34CF1" w:rsidP="00DB294E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A80FDC" w14:textId="4F6BBC01" w:rsidR="00742DA5" w:rsidRPr="00610B19" w:rsidRDefault="00742DA5" w:rsidP="00C55C0C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BEAD6E" w14:textId="77777777" w:rsidR="00974CE2" w:rsidRDefault="00974CE2" w:rsidP="00742DA5">
      <w:r>
        <w:separator/>
      </w:r>
    </w:p>
  </w:footnote>
  <w:footnote w:type="continuationSeparator" w:id="0">
    <w:p w14:paraId="7DA97717" w14:textId="77777777" w:rsidR="00974CE2" w:rsidRDefault="00974CE2" w:rsidP="00742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5A292" w14:textId="34A134EE" w:rsidR="00DB294E" w:rsidRDefault="001649D3" w:rsidP="00DB294E">
    <w:pPr>
      <w:pStyle w:val="Intestazione"/>
      <w:jc w:val="cen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87FCBE3" wp14:editId="150F6D4B">
          <wp:simplePos x="0" y="0"/>
          <wp:positionH relativeFrom="column">
            <wp:posOffset>10160</wp:posOffset>
          </wp:positionH>
          <wp:positionV relativeFrom="paragraph">
            <wp:posOffset>2664460</wp:posOffset>
          </wp:positionV>
          <wp:extent cx="6932295" cy="7184390"/>
          <wp:effectExtent l="0" t="0" r="1905" b="3810"/>
          <wp:wrapNone/>
          <wp:docPr id="963424554" name="Immagine 963424554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239477" name="Immagine 1" descr="Immagine che contiene testo, schermata, design&#10;&#10;Descrizione generata automaticamente"/>
                  <pic:cNvPicPr/>
                </pic:nvPicPr>
                <pic:blipFill rotWithShape="1">
                  <a:blip r:embed="rId1"/>
                  <a:srcRect t="28435"/>
                  <a:stretch/>
                </pic:blipFill>
                <pic:spPr bwMode="auto">
                  <a:xfrm>
                    <a:off x="0" y="0"/>
                    <a:ext cx="6932295" cy="7184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86EAC" w14:textId="7318586A" w:rsidR="00C55C0C" w:rsidRPr="00C55C0C" w:rsidRDefault="00640DD2" w:rsidP="00C96374">
    <w:pPr>
      <w:pStyle w:val="Intestazione"/>
      <w:spacing w:line="360" w:lineRule="auto"/>
    </w:pPr>
    <w:r>
      <w:rPr>
        <w:noProof/>
        <w:color w:val="231F20"/>
        <w:lang w:val="en-US"/>
      </w:rPr>
      <w:drawing>
        <wp:anchor distT="0" distB="0" distL="114300" distR="114300" simplePos="0" relativeHeight="251672576" behindDoc="1" locked="0" layoutInCell="1" allowOverlap="1" wp14:anchorId="2513DCDD" wp14:editId="42F9087C">
          <wp:simplePos x="0" y="0"/>
          <wp:positionH relativeFrom="column">
            <wp:posOffset>65405</wp:posOffset>
          </wp:positionH>
          <wp:positionV relativeFrom="paragraph">
            <wp:posOffset>3150870</wp:posOffset>
          </wp:positionV>
          <wp:extent cx="6908800" cy="6921500"/>
          <wp:effectExtent l="0" t="0" r="0" b="0"/>
          <wp:wrapNone/>
          <wp:docPr id="15293143" name="Immagine 1" descr="Immagine che contiene test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53903" name="Immagine 1" descr="Immagine che contiene testo, schermata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08800" cy="692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74C6B" w14:textId="3E1B2015" w:rsidR="00EC4C24" w:rsidRDefault="001110DC">
    <w:pPr>
      <w:pStyle w:val="Intestazione"/>
    </w:pPr>
    <w:r>
      <w:rPr>
        <w:noProof/>
      </w:rPr>
      <w:drawing>
        <wp:anchor distT="0" distB="0" distL="114300" distR="114300" simplePos="0" relativeHeight="251673600" behindDoc="1" locked="0" layoutInCell="1" allowOverlap="1" wp14:anchorId="31AAA829" wp14:editId="16AA4A53">
          <wp:simplePos x="0" y="0"/>
          <wp:positionH relativeFrom="column">
            <wp:posOffset>-239395</wp:posOffset>
          </wp:positionH>
          <wp:positionV relativeFrom="paragraph">
            <wp:posOffset>-360045</wp:posOffset>
          </wp:positionV>
          <wp:extent cx="7556810" cy="10680700"/>
          <wp:effectExtent l="0" t="0" r="0" b="0"/>
          <wp:wrapNone/>
          <wp:docPr id="87659110" name="Immagine 1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631160" name="Immagine 1" descr="Immagine che contiene testo, schermata, design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10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0D17E8"/>
    <w:multiLevelType w:val="hybridMultilevel"/>
    <w:tmpl w:val="BB2E657A"/>
    <w:lvl w:ilvl="0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2E1649E4"/>
    <w:multiLevelType w:val="hybridMultilevel"/>
    <w:tmpl w:val="FD4619BA"/>
    <w:lvl w:ilvl="0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39245DF5"/>
    <w:multiLevelType w:val="hybridMultilevel"/>
    <w:tmpl w:val="AE4C32FA"/>
    <w:lvl w:ilvl="0" w:tplc="6D2A4EA6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240" w:hanging="360"/>
      </w:pPr>
    </w:lvl>
    <w:lvl w:ilvl="2" w:tplc="0410001B" w:tentative="1">
      <w:start w:val="1"/>
      <w:numFmt w:val="lowerRoman"/>
      <w:lvlText w:val="%3."/>
      <w:lvlJc w:val="right"/>
      <w:pPr>
        <w:ind w:left="3960" w:hanging="180"/>
      </w:pPr>
    </w:lvl>
    <w:lvl w:ilvl="3" w:tplc="0410000F" w:tentative="1">
      <w:start w:val="1"/>
      <w:numFmt w:val="decimal"/>
      <w:lvlText w:val="%4."/>
      <w:lvlJc w:val="left"/>
      <w:pPr>
        <w:ind w:left="4680" w:hanging="360"/>
      </w:pPr>
    </w:lvl>
    <w:lvl w:ilvl="4" w:tplc="04100019" w:tentative="1">
      <w:start w:val="1"/>
      <w:numFmt w:val="lowerLetter"/>
      <w:lvlText w:val="%5."/>
      <w:lvlJc w:val="left"/>
      <w:pPr>
        <w:ind w:left="5400" w:hanging="360"/>
      </w:pPr>
    </w:lvl>
    <w:lvl w:ilvl="5" w:tplc="0410001B" w:tentative="1">
      <w:start w:val="1"/>
      <w:numFmt w:val="lowerRoman"/>
      <w:lvlText w:val="%6."/>
      <w:lvlJc w:val="right"/>
      <w:pPr>
        <w:ind w:left="6120" w:hanging="180"/>
      </w:pPr>
    </w:lvl>
    <w:lvl w:ilvl="6" w:tplc="0410000F" w:tentative="1">
      <w:start w:val="1"/>
      <w:numFmt w:val="decimal"/>
      <w:lvlText w:val="%7."/>
      <w:lvlJc w:val="left"/>
      <w:pPr>
        <w:ind w:left="6840" w:hanging="360"/>
      </w:pPr>
    </w:lvl>
    <w:lvl w:ilvl="7" w:tplc="04100019" w:tentative="1">
      <w:start w:val="1"/>
      <w:numFmt w:val="lowerLetter"/>
      <w:lvlText w:val="%8."/>
      <w:lvlJc w:val="left"/>
      <w:pPr>
        <w:ind w:left="7560" w:hanging="360"/>
      </w:pPr>
    </w:lvl>
    <w:lvl w:ilvl="8" w:tplc="0410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479F63BE"/>
    <w:multiLevelType w:val="multilevel"/>
    <w:tmpl w:val="91BC5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F8657B"/>
    <w:multiLevelType w:val="hybridMultilevel"/>
    <w:tmpl w:val="C6BC981E"/>
    <w:lvl w:ilvl="0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6FB301E1"/>
    <w:multiLevelType w:val="hybridMultilevel"/>
    <w:tmpl w:val="923812BC"/>
    <w:lvl w:ilvl="0" w:tplc="0410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6" w15:restartNumberingAfterBreak="0">
    <w:nsid w:val="70C33481"/>
    <w:multiLevelType w:val="hybridMultilevel"/>
    <w:tmpl w:val="E076B468"/>
    <w:lvl w:ilvl="0" w:tplc="0410000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2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3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4040" w:hanging="360"/>
      </w:pPr>
      <w:rPr>
        <w:rFonts w:ascii="Wingdings" w:hAnsi="Wingdings" w:hint="default"/>
      </w:rPr>
    </w:lvl>
  </w:abstractNum>
  <w:abstractNum w:abstractNumId="7" w15:restartNumberingAfterBreak="0">
    <w:nsid w:val="793F33DA"/>
    <w:multiLevelType w:val="hybridMultilevel"/>
    <w:tmpl w:val="DDF0D41A"/>
    <w:lvl w:ilvl="0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634529959">
    <w:abstractNumId w:val="2"/>
  </w:num>
  <w:num w:numId="2" w16cid:durableId="556744549">
    <w:abstractNumId w:val="3"/>
  </w:num>
  <w:num w:numId="3" w16cid:durableId="31925009">
    <w:abstractNumId w:val="5"/>
  </w:num>
  <w:num w:numId="4" w16cid:durableId="1516116172">
    <w:abstractNumId w:val="7"/>
  </w:num>
  <w:num w:numId="5" w16cid:durableId="1934438705">
    <w:abstractNumId w:val="6"/>
  </w:num>
  <w:num w:numId="6" w16cid:durableId="625425594">
    <w:abstractNumId w:val="4"/>
  </w:num>
  <w:num w:numId="7" w16cid:durableId="2136557910">
    <w:abstractNumId w:val="0"/>
  </w:num>
  <w:num w:numId="8" w16cid:durableId="6819327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DA5"/>
    <w:rsid w:val="00012FE8"/>
    <w:rsid w:val="0001521B"/>
    <w:rsid w:val="00020E4D"/>
    <w:rsid w:val="00035767"/>
    <w:rsid w:val="00042CCC"/>
    <w:rsid w:val="00052BB4"/>
    <w:rsid w:val="00053B69"/>
    <w:rsid w:val="000C2411"/>
    <w:rsid w:val="000D1985"/>
    <w:rsid w:val="000E66E5"/>
    <w:rsid w:val="00102DD5"/>
    <w:rsid w:val="001110DC"/>
    <w:rsid w:val="001263F2"/>
    <w:rsid w:val="001569CD"/>
    <w:rsid w:val="001649D3"/>
    <w:rsid w:val="00167379"/>
    <w:rsid w:val="00184A0B"/>
    <w:rsid w:val="001B1FEF"/>
    <w:rsid w:val="001B366F"/>
    <w:rsid w:val="001B5161"/>
    <w:rsid w:val="001C041E"/>
    <w:rsid w:val="001D20B7"/>
    <w:rsid w:val="001F4386"/>
    <w:rsid w:val="00207F5E"/>
    <w:rsid w:val="00234AA0"/>
    <w:rsid w:val="00237276"/>
    <w:rsid w:val="00241352"/>
    <w:rsid w:val="002468B8"/>
    <w:rsid w:val="00270F17"/>
    <w:rsid w:val="0027426D"/>
    <w:rsid w:val="002825B0"/>
    <w:rsid w:val="002963BC"/>
    <w:rsid w:val="00297707"/>
    <w:rsid w:val="002A67B3"/>
    <w:rsid w:val="002B4DF7"/>
    <w:rsid w:val="002B6281"/>
    <w:rsid w:val="002C790A"/>
    <w:rsid w:val="002E054F"/>
    <w:rsid w:val="002E53C2"/>
    <w:rsid w:val="002F1CC8"/>
    <w:rsid w:val="00306A8D"/>
    <w:rsid w:val="0033271F"/>
    <w:rsid w:val="00336799"/>
    <w:rsid w:val="00375C5B"/>
    <w:rsid w:val="003901FC"/>
    <w:rsid w:val="003A10F8"/>
    <w:rsid w:val="003B4BE5"/>
    <w:rsid w:val="003B7A58"/>
    <w:rsid w:val="003D0E4B"/>
    <w:rsid w:val="003E0A10"/>
    <w:rsid w:val="003E7115"/>
    <w:rsid w:val="003F237E"/>
    <w:rsid w:val="00402BF6"/>
    <w:rsid w:val="00404982"/>
    <w:rsid w:val="00411910"/>
    <w:rsid w:val="0041352A"/>
    <w:rsid w:val="00421070"/>
    <w:rsid w:val="00421264"/>
    <w:rsid w:val="004305A7"/>
    <w:rsid w:val="004665FC"/>
    <w:rsid w:val="00467079"/>
    <w:rsid w:val="0048559E"/>
    <w:rsid w:val="00494B43"/>
    <w:rsid w:val="004D0F63"/>
    <w:rsid w:val="004D4787"/>
    <w:rsid w:val="0050381F"/>
    <w:rsid w:val="00503FA1"/>
    <w:rsid w:val="00517944"/>
    <w:rsid w:val="00582485"/>
    <w:rsid w:val="00585C1D"/>
    <w:rsid w:val="00587261"/>
    <w:rsid w:val="00587FF2"/>
    <w:rsid w:val="00596550"/>
    <w:rsid w:val="005A196E"/>
    <w:rsid w:val="005C1B64"/>
    <w:rsid w:val="005D59D0"/>
    <w:rsid w:val="005F6C5C"/>
    <w:rsid w:val="005F7E59"/>
    <w:rsid w:val="0061034E"/>
    <w:rsid w:val="00610B19"/>
    <w:rsid w:val="0061582E"/>
    <w:rsid w:val="00640DD2"/>
    <w:rsid w:val="006577A1"/>
    <w:rsid w:val="00690EA4"/>
    <w:rsid w:val="00697193"/>
    <w:rsid w:val="006A537C"/>
    <w:rsid w:val="006B4F9A"/>
    <w:rsid w:val="006B743E"/>
    <w:rsid w:val="006C5C76"/>
    <w:rsid w:val="006E0547"/>
    <w:rsid w:val="006F5D0A"/>
    <w:rsid w:val="00703EC5"/>
    <w:rsid w:val="00714BE2"/>
    <w:rsid w:val="007253B4"/>
    <w:rsid w:val="00732B65"/>
    <w:rsid w:val="00742DA5"/>
    <w:rsid w:val="00755507"/>
    <w:rsid w:val="00763C22"/>
    <w:rsid w:val="00772233"/>
    <w:rsid w:val="007754A8"/>
    <w:rsid w:val="00781F19"/>
    <w:rsid w:val="0078671E"/>
    <w:rsid w:val="007871F2"/>
    <w:rsid w:val="007E4858"/>
    <w:rsid w:val="007E66CE"/>
    <w:rsid w:val="007F737F"/>
    <w:rsid w:val="00802436"/>
    <w:rsid w:val="008033ED"/>
    <w:rsid w:val="00807E44"/>
    <w:rsid w:val="00823384"/>
    <w:rsid w:val="00850E10"/>
    <w:rsid w:val="008800CF"/>
    <w:rsid w:val="008A57F4"/>
    <w:rsid w:val="008A6A19"/>
    <w:rsid w:val="008B15B8"/>
    <w:rsid w:val="008D4B7B"/>
    <w:rsid w:val="008E1F43"/>
    <w:rsid w:val="008E3C31"/>
    <w:rsid w:val="009073DF"/>
    <w:rsid w:val="00922553"/>
    <w:rsid w:val="009310EE"/>
    <w:rsid w:val="00932CCD"/>
    <w:rsid w:val="00934613"/>
    <w:rsid w:val="00941B25"/>
    <w:rsid w:val="00974CE2"/>
    <w:rsid w:val="00996AD8"/>
    <w:rsid w:val="009D48F8"/>
    <w:rsid w:val="009F2757"/>
    <w:rsid w:val="00A02B03"/>
    <w:rsid w:val="00A16919"/>
    <w:rsid w:val="00A2289C"/>
    <w:rsid w:val="00A22EF4"/>
    <w:rsid w:val="00A240A7"/>
    <w:rsid w:val="00A37FC3"/>
    <w:rsid w:val="00A53F6C"/>
    <w:rsid w:val="00A54F21"/>
    <w:rsid w:val="00A87226"/>
    <w:rsid w:val="00A91897"/>
    <w:rsid w:val="00AB6878"/>
    <w:rsid w:val="00AD26BE"/>
    <w:rsid w:val="00AE0775"/>
    <w:rsid w:val="00AF7EDA"/>
    <w:rsid w:val="00B57A9B"/>
    <w:rsid w:val="00B66AFA"/>
    <w:rsid w:val="00B66B7D"/>
    <w:rsid w:val="00B711BD"/>
    <w:rsid w:val="00B901D8"/>
    <w:rsid w:val="00BA22C8"/>
    <w:rsid w:val="00BB4B97"/>
    <w:rsid w:val="00BB5AC7"/>
    <w:rsid w:val="00BC00EF"/>
    <w:rsid w:val="00BC6399"/>
    <w:rsid w:val="00C16064"/>
    <w:rsid w:val="00C23BAA"/>
    <w:rsid w:val="00C34CF1"/>
    <w:rsid w:val="00C40FBD"/>
    <w:rsid w:val="00C468AF"/>
    <w:rsid w:val="00C54204"/>
    <w:rsid w:val="00C55C0C"/>
    <w:rsid w:val="00C662BA"/>
    <w:rsid w:val="00C96374"/>
    <w:rsid w:val="00CA038A"/>
    <w:rsid w:val="00CB061D"/>
    <w:rsid w:val="00CC1AB7"/>
    <w:rsid w:val="00CC4373"/>
    <w:rsid w:val="00CD7374"/>
    <w:rsid w:val="00CD74B9"/>
    <w:rsid w:val="00CE4873"/>
    <w:rsid w:val="00CF6196"/>
    <w:rsid w:val="00CF77D3"/>
    <w:rsid w:val="00D1282A"/>
    <w:rsid w:val="00D136BD"/>
    <w:rsid w:val="00D14C9D"/>
    <w:rsid w:val="00D4106F"/>
    <w:rsid w:val="00D42D20"/>
    <w:rsid w:val="00D47FF4"/>
    <w:rsid w:val="00D518AC"/>
    <w:rsid w:val="00D875FD"/>
    <w:rsid w:val="00D93570"/>
    <w:rsid w:val="00D97DB8"/>
    <w:rsid w:val="00DB294E"/>
    <w:rsid w:val="00DD0C56"/>
    <w:rsid w:val="00DF25D7"/>
    <w:rsid w:val="00E1232D"/>
    <w:rsid w:val="00E2303E"/>
    <w:rsid w:val="00E33372"/>
    <w:rsid w:val="00E4054B"/>
    <w:rsid w:val="00E614BA"/>
    <w:rsid w:val="00E726DB"/>
    <w:rsid w:val="00E84DAC"/>
    <w:rsid w:val="00E86F42"/>
    <w:rsid w:val="00E926FD"/>
    <w:rsid w:val="00EA5DDB"/>
    <w:rsid w:val="00EC4C24"/>
    <w:rsid w:val="00ED4204"/>
    <w:rsid w:val="00EE4977"/>
    <w:rsid w:val="00F026F5"/>
    <w:rsid w:val="00F13332"/>
    <w:rsid w:val="00F3286F"/>
    <w:rsid w:val="00F42DB8"/>
    <w:rsid w:val="00F4395F"/>
    <w:rsid w:val="00F73AE6"/>
    <w:rsid w:val="00F82068"/>
    <w:rsid w:val="00F945B2"/>
    <w:rsid w:val="00FA12A6"/>
    <w:rsid w:val="00FA5141"/>
    <w:rsid w:val="00FA7ACD"/>
    <w:rsid w:val="00FB5FEB"/>
    <w:rsid w:val="00FE39EF"/>
    <w:rsid w:val="00FF089D"/>
    <w:rsid w:val="00FF4996"/>
    <w:rsid w:val="00FF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6DBE0B"/>
  <w14:defaultImageDpi w14:val="0"/>
  <w15:docId w15:val="{0B193D6D-286A-FA4A-B540-3896CBDE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2413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Pr>
      <w:sz w:val="14"/>
      <w:szCs w:val="14"/>
    </w:rPr>
  </w:style>
  <w:style w:type="character" w:customStyle="1" w:styleId="CorpotestoCarattere">
    <w:name w:val="Corpo testo Carattere"/>
    <w:link w:val="Corpotesto"/>
    <w:uiPriority w:val="99"/>
    <w:semiHidden/>
    <w:locked/>
    <w:rPr>
      <w:rFonts w:ascii="Gotham Book" w:hAnsi="Gotham Book" w:cs="Gotham Book"/>
      <w:sz w:val="22"/>
      <w:szCs w:val="22"/>
    </w:rPr>
  </w:style>
  <w:style w:type="paragraph" w:styleId="Paragrafoelenco">
    <w:name w:val="List Paragraph"/>
    <w:basedOn w:val="Normale"/>
    <w:uiPriority w:val="1"/>
    <w:qFormat/>
    <w:rPr>
      <w:rFonts w:ascii="Times New Roman" w:hAnsi="Times New Roman"/>
    </w:rPr>
  </w:style>
  <w:style w:type="paragraph" w:customStyle="1" w:styleId="TableParagraph">
    <w:name w:val="Table Paragraph"/>
    <w:basedOn w:val="Normale"/>
    <w:uiPriority w:val="1"/>
    <w:qFormat/>
    <w:rPr>
      <w:rFonts w:ascii="Times New Roman" w:hAnsi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742DA5"/>
    <w:rPr>
      <w:rFonts w:ascii="Gotham Book" w:hAnsi="Gotham Book" w:cs="Gotham Book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742DA5"/>
    <w:rPr>
      <w:rFonts w:ascii="Gotham Book" w:hAnsi="Gotham Book" w:cs="Gotham Book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2B4DF7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AD26B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lang w:val="fr-FR" w:eastAsia="fr-FR"/>
    </w:rPr>
  </w:style>
  <w:style w:type="character" w:styleId="Enfasigrassetto">
    <w:name w:val="Strong"/>
    <w:basedOn w:val="Carpredefinitoparagrafo"/>
    <w:uiPriority w:val="22"/>
    <w:qFormat/>
    <w:rsid w:val="00AD26BE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D136B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136B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136BD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136B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136BD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9310E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310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gliardi@gagliardi-partners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F19077-B00B-744E-A8FD-CD8FFD944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1203</TotalTime>
  <Pages>2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FILA_A4_2021</vt:lpstr>
    </vt:vector>
  </TitlesOfParts>
  <Company/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FILA_A4_2021</dc:title>
  <dc:subject/>
  <dc:creator>Michele Chellin</dc:creator>
  <cp:keywords/>
  <dc:description/>
  <cp:lastModifiedBy>Giovanna Tonin</cp:lastModifiedBy>
  <cp:revision>80</cp:revision>
  <cp:lastPrinted>2023-11-08T11:35:00Z</cp:lastPrinted>
  <dcterms:created xsi:type="dcterms:W3CDTF">2023-11-14T13:24:00Z</dcterms:created>
  <dcterms:modified xsi:type="dcterms:W3CDTF">2024-09-10T14:41:00Z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25.4 (Macintosh)</vt:lpwstr>
  </property>
</Properties>
</file>